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0B3" w:rsidRDefault="002240B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50"/>
        <w:tblW w:w="10350" w:type="dxa"/>
        <w:tblInd w:w="-22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670"/>
        <w:gridCol w:w="4680"/>
      </w:tblGrid>
      <w:tr w:rsidR="002240B3">
        <w:tc>
          <w:tcPr>
            <w:tcW w:w="5670" w:type="dxa"/>
          </w:tcPr>
          <w:p w:rsidR="002240B3" w:rsidRDefault="008A26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eastAsia="Arial" w:hAnsi="Arial" w:cs="Arial"/>
                <w:color w:val="000000"/>
                <w:sz w:val="30"/>
                <w:szCs w:val="30"/>
              </w:rPr>
            </w:pPr>
            <w:r>
              <w:rPr>
                <w:rFonts w:ascii="Arial" w:eastAsia="Arial" w:hAnsi="Arial" w:cs="Arial"/>
                <w:b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450870" cy="1330586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2240B3" w:rsidRDefault="002240B3">
            <w:pPr>
              <w:spacing w:line="360" w:lineRule="auto"/>
              <w:ind w:left="290"/>
              <w:jc w:val="center"/>
              <w:rPr>
                <w:sz w:val="30"/>
                <w:szCs w:val="30"/>
              </w:rPr>
            </w:pPr>
          </w:p>
        </w:tc>
      </w:tr>
    </w:tbl>
    <w:p w:rsidR="002240B3" w:rsidRDefault="002240B3">
      <w:pPr>
        <w:spacing w:after="0" w:line="360" w:lineRule="auto"/>
        <w:jc w:val="right"/>
        <w:rPr>
          <w:rFonts w:ascii="Times New Roman" w:eastAsia="Times New Roman" w:hAnsi="Times New Roman" w:cs="Times New Roman"/>
        </w:rPr>
      </w:pPr>
    </w:p>
    <w:p w:rsidR="002240B3" w:rsidRDefault="002240B3">
      <w:pPr>
        <w:spacing w:after="0" w:line="360" w:lineRule="auto"/>
        <w:jc w:val="right"/>
        <w:rPr>
          <w:rFonts w:ascii="Times New Roman" w:eastAsia="Times New Roman" w:hAnsi="Times New Roman" w:cs="Times New Roman"/>
        </w:rPr>
      </w:pPr>
    </w:p>
    <w:p w:rsidR="002240B3" w:rsidRDefault="002240B3">
      <w:pPr>
        <w:spacing w:after="0" w:line="360" w:lineRule="auto"/>
        <w:jc w:val="right"/>
        <w:rPr>
          <w:rFonts w:ascii="Times New Roman" w:eastAsia="Times New Roman" w:hAnsi="Times New Roman" w:cs="Times New Roman"/>
          <w:sz w:val="72"/>
          <w:szCs w:val="72"/>
        </w:rPr>
      </w:pPr>
    </w:p>
    <w:p w:rsidR="002240B3" w:rsidRDefault="002240B3">
      <w:pPr>
        <w:spacing w:after="0" w:line="360" w:lineRule="auto"/>
        <w:jc w:val="right"/>
        <w:rPr>
          <w:rFonts w:ascii="Times New Roman" w:eastAsia="Times New Roman" w:hAnsi="Times New Roman" w:cs="Times New Roman"/>
          <w:sz w:val="72"/>
          <w:szCs w:val="72"/>
        </w:rPr>
      </w:pPr>
    </w:p>
    <w:p w:rsidR="002240B3" w:rsidRDefault="008A264D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  <w:szCs w:val="56"/>
        </w:rPr>
      </w:pPr>
      <w:r>
        <w:rPr>
          <w:rFonts w:ascii="Times New Roman" w:eastAsia="Times New Roman" w:hAnsi="Times New Roman" w:cs="Times New Roman"/>
          <w:sz w:val="56"/>
          <w:szCs w:val="56"/>
        </w:rPr>
        <w:t>КОНКУРСНОЕ ЗАДАНИЕ КОМПЕТЕНЦИИ</w:t>
      </w:r>
    </w:p>
    <w:p w:rsidR="002240B3" w:rsidRDefault="008A264D">
      <w:pPr>
        <w:spacing w:after="0" w:line="360" w:lineRule="auto"/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56"/>
          <w:szCs w:val="56"/>
        </w:rPr>
        <w:t>«ПРЕДПРИНИМАТЕЛЬСТВО»</w:t>
      </w:r>
    </w:p>
    <w:p w:rsidR="002240B3" w:rsidRDefault="002240B3">
      <w:pPr>
        <w:spacing w:after="0" w:line="360" w:lineRule="auto"/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2240B3" w:rsidRDefault="002240B3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2240B3" w:rsidRDefault="002240B3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2240B3" w:rsidRDefault="002240B3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2240B3" w:rsidRDefault="002240B3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2240B3" w:rsidRDefault="002240B3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2240B3" w:rsidRDefault="002240B3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2240B3" w:rsidRDefault="002240B3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2240B3" w:rsidRDefault="002240B3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2240B3" w:rsidRDefault="002240B3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2240B3" w:rsidRPr="00CD0607" w:rsidRDefault="002240B3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2240B3" w:rsidRPr="00AC05F6" w:rsidRDefault="002240B3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2240B3" w:rsidRPr="00AC05F6" w:rsidRDefault="008A264D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 w:rsidRPr="00AC05F6">
        <w:rPr>
          <w:rFonts w:ascii="Times New Roman" w:eastAsia="Times New Roman" w:hAnsi="Times New Roman" w:cs="Times New Roman"/>
        </w:rPr>
        <w:t>г.</w:t>
      </w:r>
      <w:r w:rsidR="00E1246E" w:rsidRPr="00AC05F6">
        <w:rPr>
          <w:rFonts w:ascii="Times New Roman" w:eastAsia="Times New Roman" w:hAnsi="Times New Roman" w:cs="Times New Roman"/>
        </w:rPr>
        <w:t xml:space="preserve"> Всеволожск, 2024</w:t>
      </w:r>
    </w:p>
    <w:p w:rsidR="002240B3" w:rsidRPr="00AC05F6" w:rsidRDefault="002240B3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</w:p>
    <w:p w:rsidR="002240B3" w:rsidRDefault="002240B3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</w:p>
    <w:p w:rsidR="002240B3" w:rsidRDefault="002240B3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</w:p>
    <w:p w:rsidR="002240B3" w:rsidRDefault="008A264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:rsidR="002240B3" w:rsidRDefault="002240B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</w:p>
    <w:p w:rsidR="002240B3" w:rsidRDefault="008A26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Конкурсное задание включает в себя следующие разделы:</w:t>
      </w:r>
    </w:p>
    <w:sdt>
      <w:sdtPr>
        <w:id w:val="-1259052827"/>
        <w:docPartObj>
          <w:docPartGallery w:val="Table of Contents"/>
          <w:docPartUnique/>
        </w:docPartObj>
      </w:sdtPr>
      <w:sdtEndPr/>
      <w:sdtContent>
        <w:p w:rsidR="002240B3" w:rsidRDefault="008A264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>
            <w:fldChar w:fldCharType="begin"/>
          </w:r>
          <w:r>
            <w:instrText xml:space="preserve"> TOC \h \u \z \t "Heading 1,1,Heading 2,2,"</w:instrText>
          </w:r>
          <w:r>
            <w:fldChar w:fldCharType="separate"/>
          </w:r>
          <w:hyperlink w:anchor="_heading=h.30j0zll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ОСНОВНЫЕ ТРЕБОВАНИЯ КОМПЕТЕНЦИИ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</w:t>
            </w:r>
          </w:hyperlink>
        </w:p>
        <w:p w:rsidR="002240B3" w:rsidRDefault="00336B6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2"/>
              <w:tab w:val="right" w:pos="9639"/>
            </w:tabs>
            <w:spacing w:after="0" w:line="24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heading=h.1fob9te">
            <w:r w:rsidR="008A2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 ОБЩИЕ СВЕДЕНИЯ О ТРЕБОВАНИЯХ КОМПЕТЕНЦИИ</w:t>
            </w:r>
            <w:r w:rsidR="008A2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</w:t>
            </w:r>
          </w:hyperlink>
        </w:p>
        <w:p w:rsidR="002240B3" w:rsidRDefault="00336B6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2"/>
              <w:tab w:val="right" w:pos="9639"/>
            </w:tabs>
            <w:spacing w:after="0" w:line="24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heading=h.2et92p0">
            <w:r w:rsidR="008A2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 ПЕРЕЧЕНЬ ПРОФЕССИОНАЛЬНЫХ ЗАДАЧ СПЕЦИАЛИСТА ПО КОМПЕТЕНЦИИ «ПРЕДПРИНИМАТЕЛЬСТВО»</w:t>
            </w:r>
            <w:r w:rsidR="008A2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</w:t>
            </w:r>
          </w:hyperlink>
        </w:p>
        <w:p w:rsidR="002240B3" w:rsidRDefault="00336B6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2"/>
              <w:tab w:val="right" w:pos="9639"/>
            </w:tabs>
            <w:spacing w:after="0" w:line="24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heading=h.tyjcwt">
            <w:r w:rsidR="008A2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 ТРЕБОВАНИЯ К СХЕМЕ ОЦЕНКИ</w:t>
            </w:r>
            <w:r w:rsidR="008A2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19</w:t>
            </w:r>
          </w:hyperlink>
        </w:p>
        <w:p w:rsidR="002240B3" w:rsidRDefault="00336B6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2"/>
              <w:tab w:val="right" w:pos="9639"/>
            </w:tabs>
            <w:spacing w:after="0" w:line="24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heading=h.3dy6vkm">
            <w:r w:rsidR="008A2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 СПЕЦИФИКАЦИЯ ОЦЕНКИ КОМПЕТЕНЦИИ</w:t>
            </w:r>
            <w:r w:rsidR="008A2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20</w:t>
            </w:r>
          </w:hyperlink>
        </w:p>
        <w:p w:rsidR="002240B3" w:rsidRDefault="00336B6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2"/>
              <w:tab w:val="right" w:pos="9639"/>
            </w:tabs>
            <w:spacing w:after="0" w:line="24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heading=h.1t3h5sf">
            <w:r w:rsidR="008A2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1.5.2. Структура модулей конкурсного задания (инвариант/вариатив)</w:t>
            </w:r>
            <w:r w:rsidR="008A2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29</w:t>
            </w:r>
          </w:hyperlink>
        </w:p>
        <w:p w:rsidR="002240B3" w:rsidRDefault="00336B6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2"/>
              <w:tab w:val="right" w:pos="9639"/>
            </w:tabs>
            <w:spacing w:after="0" w:line="24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heading=h.4d34og8">
            <w:r w:rsidR="008A2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СПЕЦИАЛЬНЫЕ ПРАВИЛА КОМПЕТЕНЦИИ</w:t>
            </w:r>
            <w:r w:rsidR="008A2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40</w:t>
            </w:r>
          </w:hyperlink>
        </w:p>
        <w:p w:rsidR="002240B3" w:rsidRDefault="00336B6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2"/>
              <w:tab w:val="right" w:pos="9639"/>
            </w:tabs>
            <w:spacing w:after="0" w:line="24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heading=h.2s8eyo1">
            <w:r w:rsidR="008A2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Личный инструмент конкурсанта</w:t>
            </w:r>
            <w:r w:rsidR="008A2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41</w:t>
            </w:r>
          </w:hyperlink>
        </w:p>
        <w:p w:rsidR="002240B3" w:rsidRDefault="00336B6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9"/>
            </w:tabs>
            <w:spacing w:after="0" w:line="36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heading=h.3rdcrjn">
            <w:r w:rsidR="008A2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Приложения</w:t>
            </w:r>
            <w:r w:rsidR="008A2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42</w:t>
            </w:r>
          </w:hyperlink>
        </w:p>
        <w:p w:rsidR="002240B3" w:rsidRDefault="008A264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2"/>
              <w:tab w:val="right" w:pos="9639"/>
            </w:tabs>
            <w:spacing w:after="0" w:line="360" w:lineRule="auto"/>
            <w:ind w:left="360" w:hanging="360"/>
            <w:jc w:val="both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>
            <w:fldChar w:fldCharType="end"/>
          </w:r>
        </w:p>
      </w:sdtContent>
    </w:sdt>
    <w:p w:rsidR="002240B3" w:rsidRDefault="008A264D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:rsidR="002240B3" w:rsidRDefault="008A26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ИСПОЛЬЗУЕМЫЕ СОКРАЩЕНИЯ</w:t>
      </w:r>
    </w:p>
    <w:p w:rsidR="002240B3" w:rsidRDefault="002240B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240B3" w:rsidRDefault="008A26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ФГОС – Федеральный государственный образовательный стандарт</w:t>
      </w:r>
    </w:p>
    <w:p w:rsidR="002240B3" w:rsidRDefault="008A26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ПС – профессиональный стандарт</w:t>
      </w:r>
    </w:p>
    <w:p w:rsidR="002240B3" w:rsidRDefault="008A26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 – требования компетенции</w:t>
      </w:r>
    </w:p>
    <w:p w:rsidR="002240B3" w:rsidRDefault="008A26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КЗ - конкурсное задание</w:t>
      </w:r>
    </w:p>
    <w:p w:rsidR="002240B3" w:rsidRDefault="008A26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 – инфраструктурный лист</w:t>
      </w:r>
    </w:p>
    <w:p w:rsidR="002240B3" w:rsidRDefault="008A26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 - критерии оценки</w:t>
      </w:r>
    </w:p>
    <w:p w:rsidR="002240B3" w:rsidRDefault="008A26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и ТБ – охрана труда и техника безопасности</w:t>
      </w:r>
    </w:p>
    <w:p w:rsidR="002240B3" w:rsidRDefault="002240B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240B3" w:rsidRDefault="008A264D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bookmarkStart w:id="0" w:name="_heading=h.gjdgxs" w:colFirst="0" w:colLast="0"/>
      <w:bookmarkEnd w:id="0"/>
      <w:r>
        <w:br w:type="page"/>
      </w:r>
    </w:p>
    <w:p w:rsidR="002240B3" w:rsidRDefault="008A264D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4"/>
          <w:szCs w:val="34"/>
        </w:rPr>
      </w:pPr>
      <w:bookmarkStart w:id="1" w:name="_heading=h.30j0zll" w:colFirst="0" w:colLast="0"/>
      <w:bookmarkEnd w:id="1"/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lastRenderedPageBreak/>
        <w:t>1.</w:t>
      </w:r>
      <w:r>
        <w:rPr>
          <w:rFonts w:ascii="Times New Roman" w:eastAsia="Times New Roman" w:hAnsi="Times New Roman" w:cs="Times New Roman"/>
          <w:b/>
          <w:smallCaps/>
          <w:color w:val="000000"/>
          <w:sz w:val="34"/>
          <w:szCs w:val="34"/>
        </w:rPr>
        <w:t xml:space="preserve"> </w:t>
      </w:r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ОСНОВНЫЕ ТРЕБОВАНИЯ КОМПЕТЕНЦИИ</w:t>
      </w:r>
    </w:p>
    <w:p w:rsidR="002240B3" w:rsidRDefault="008A264D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2" w:name="_heading=h.1fob9te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1.1. ОБЩИЕ СВЕДЕНИЯ О ТРЕБОВАНИЯХ КОМПЕТЕНЦИИ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Компетенция направлена на формирование навыков в сфере создания и управления собственным бизнесом, направленного на обеспечение и/или создание новых благ и ценностей, производство и продажу товаров, выполнение работ и оказание услуг, а также на формирование новых рабочих мест, формирование социальной ответственности перед обществом и государством.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Кроме профессиональных навыков по бизнес-планированию и управлению проектом, предпринимательский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skill-set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определяется умением принимать продуктивные управленческие решения в стандартных и нестандартных ситуациях, адаптивностью,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командностью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коммуникативностью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способностью к обоснованному риску, умением использовать новые технологии для создания своего дела или предприимчивости на рабочем месте, повышая эффективность профессиональной деятельности.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Это командные соревнования (в каждой команде два участника). Команда развивает свой проект на основе ранее разработанного бизнес-плана, управляя развитием компании и представляет наработки по каждому модулю задания для экспертной оценки. Для выполнения каждого модуля командам устанавливаются четкие временные рамки с целью оперативного выполнения задач при полной концентрации внимания.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Предпринимательство как вид профессиональной деятельности обладает сквозным (межотраслевым) характером во всех видах экономической деятельности в Российской Федерации, включенных в ОКВЭД, за исключением тех, в которых решение предпринимательских задач не предусмотрено законодательством РФ.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Место работы: любая сфера (в качестве самостоятельных предпринимателей в области малого и среднего бизнеса).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предпринимательства как специфического вида профессиональной деятельности состоит в комплексном решении задач создания и прекращения собственного бизнеса, текущего ведения и развития составляющих его бизнес-проектов по производству и продаже товаров, выполнению работ, оказанию услуг. Ключевую смысловую нагрузку в приведенном определении цели предпринимательства как вида профессиональной деятельности имеют понятия «собственный бизнес», «собственные бизнес проекты». Предметом предпринимательства всегда является собственный бизнес предпринимателей. Он может иметь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мультипроектный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характер - включать разработку и выполнение совокупности бизнес-проектов, либо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монопроектный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характер – ориентироваться на разработку и выполнение одного-единственного бизнес-проекта. «Бизнес» - традиционный для мирового пространства деловых и межличностных коммуникаций, укоренившийся и в современной русскоязычной коммуникационной среде эквивалент слова «дело». К примеру, понятия «лечебное дело», «военное дело», «литейное дело», «банковское дело», «столярное дело», «горное дело», а также «нефтяной бизнес», «информационный бизнес», «агробизнес», «шоу-бизнес», «инвестиционный бизнес»,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«консультационный бизнес» применяются в одном смысловом ряду. Бизнес (дело) – замкнутый, имеющий признаки целостности, комплексности ареал деятельных процессов (бизнес-процессов) и отношений (бизнес-коммуникаций), объединенных общими замыслом, целью, взаимной обусловленностью планируемых и достигаемых результатов, задачами, а также предметами (объектами), ресурсами, технологиями, способами и средствами управления, сосредоточенными в одних руках по факту их принадлежности. Значение предпринимательства для различных видов экономической деятельности определяет специфику целей, задач, предметов (объектов), результатов, ресурсов, технологий разработки и выполнения бизнес-проектов, способов, средств управления бизнес процессами и бизнес-коммуникациями. Концентрация перечисленных компонентов бизнеса в руках предпринимателей обусловливает возможность и способы достижения ими данной цели посредством управления собственными бизнес-проектами.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eading=h.3znysh7" w:colFirst="0" w:colLast="0"/>
      <w:bookmarkEnd w:id="3"/>
      <w:r>
        <w:rPr>
          <w:rFonts w:ascii="Times New Roman" w:eastAsia="Times New Roman" w:hAnsi="Times New Roman" w:cs="Times New Roman"/>
          <w:sz w:val="28"/>
          <w:szCs w:val="28"/>
        </w:rPr>
        <w:t xml:space="preserve">Требования компетенции «Предпринимательство» определяют знания, умения, навыки и трудовые функции, которые лежат в основе наиболее актуальных требований работодателей отрасли. 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:rsidR="002240B3" w:rsidRDefault="002240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0B3" w:rsidRDefault="008A264D">
      <w:pPr>
        <w:pStyle w:val="2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heading=h.2et92p0" w:colFirst="0" w:colLast="0"/>
      <w:bookmarkEnd w:id="4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1.2. ПЕРЕЧЕНЬ ПРОФЕССИОНАЛЬНЫХ ЗАДАЧ СПЕЦИАЛИСТА ПО КОМПЕТЕНЦИИ «ПРЕДПРИНИМАТЕЛЬСТВО»</w:t>
      </w:r>
    </w:p>
    <w:p w:rsidR="002240B3" w:rsidRDefault="008A264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Таблица №1</w:t>
      </w:r>
    </w:p>
    <w:p w:rsidR="002240B3" w:rsidRDefault="002240B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240B3" w:rsidRDefault="008A2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Перечень профессиональных задач специалиста</w:t>
      </w:r>
    </w:p>
    <w:p w:rsidR="002240B3" w:rsidRDefault="002240B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tbl>
      <w:tblPr>
        <w:tblStyle w:val="40"/>
        <w:tblW w:w="9855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1"/>
        <w:gridCol w:w="6969"/>
        <w:gridCol w:w="2235"/>
      </w:tblGrid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2240B3" w:rsidRDefault="008A264D">
            <w:pPr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2240B3" w:rsidRDefault="008A264D"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Раздел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2240B3" w:rsidRDefault="008A264D"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Важность в %</w:t>
            </w: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240B3" w:rsidRDefault="008A26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Бизнес-план команды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240B3" w:rsidRDefault="008A26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Обобщенная трудовая функция</w:t>
            </w:r>
          </w:p>
          <w:p w:rsidR="002240B3" w:rsidRDefault="008A26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Экономический анализ деятельности организации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Трудовая функция </w:t>
            </w:r>
          </w:p>
          <w:p w:rsidR="002240B3" w:rsidRDefault="008A26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Сбор, мониторинг и обработка данных для проведения расчетов экономических показателей организации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Трудовые действия: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Сбор и обработка исходных данных для составления проектов финансово-хозяйственной, производственной и коммерческой деятельности (бизнес-планов) организации.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расчетов по материальным, трудовым и финансовым затратам, необходимых для производства и реализации выпускаемой продукции, освоения новых видов продукции, производимых услуг.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Мониторинг изменения данных для проведения расчетов экономических показателей организации.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и проверка планов финансово-экономического развития организации.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Выбор и применение статистических, экономико-математических методов и маркетингового исследования количественных и качественных показателей деятельности организации.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расчетов экономических и финансово-экономических показателей на основе типовых методик с учетом нормативных правовых актов.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экономического анализа хозяйственной деятельности организации.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tabs>
                <w:tab w:val="left" w:pos="34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должен знать и понимать: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роль и значение бизнес-плана;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сущностные различия типов бизнес-планов (Коммерческо- производственный; инвестиционный; антикризисный; </w:t>
            </w:r>
            <w:proofErr w:type="spellStart"/>
            <w:r>
              <w:rPr>
                <w:color w:val="000000"/>
                <w:sz w:val="24"/>
                <w:szCs w:val="24"/>
              </w:rPr>
              <w:t>диверсификационный</w:t>
            </w:r>
            <w:proofErr w:type="spellEnd"/>
            <w:r>
              <w:rPr>
                <w:color w:val="000000"/>
                <w:sz w:val="24"/>
                <w:szCs w:val="24"/>
              </w:rPr>
              <w:t>; «учебный»);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применение способов «генерации» и выбора бизнес-идеи;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методы оценки реализуемости бизнес- идеи (включая затраты, риски и гарантии);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коммуникационные приемы для представления бизнес-идеи людям, незнакомым с ней;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важность выбора подходящего названия компании;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 оценивать конкурентоспособность бизнес-идеи;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важность соблюдения авторских прав относительно используемых </w:t>
            </w:r>
            <w:r>
              <w:rPr>
                <w:sz w:val="24"/>
                <w:szCs w:val="24"/>
              </w:rPr>
              <w:t>аудио</w:t>
            </w:r>
            <w:r>
              <w:rPr>
                <w:color w:val="000000"/>
                <w:sz w:val="24"/>
                <w:szCs w:val="24"/>
              </w:rPr>
              <w:t>, видео, графических и прочих материалов;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доступные способы получения рецензии независимых компетентных экспертов на свою бизнес-идею (бизнес-план);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способы и методы реализации исследовательской и проектной деятельности.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Специалист должен уметь: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различать типы бизнес-планов (Коммерческо- производственный; инвестиционный; антикризисный; </w:t>
            </w:r>
            <w:proofErr w:type="spellStart"/>
            <w:r>
              <w:rPr>
                <w:color w:val="000000"/>
                <w:sz w:val="24"/>
                <w:szCs w:val="24"/>
              </w:rPr>
              <w:t>диверсификационный</w:t>
            </w:r>
            <w:proofErr w:type="spellEnd"/>
            <w:r>
              <w:rPr>
                <w:color w:val="000000"/>
                <w:sz w:val="24"/>
                <w:szCs w:val="24"/>
              </w:rPr>
              <w:t>; «учебный»),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делать обоснованный выбор подходящего типа бизнес-плана;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разрабатывать и грамотно оформлять</w:t>
            </w:r>
            <w:r>
              <w:rPr>
                <w:color w:val="000000"/>
                <w:sz w:val="24"/>
                <w:szCs w:val="24"/>
              </w:rPr>
              <w:tab/>
              <w:t>бизнес-план предпринимательского проекта;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развивать идеи до коммерческих-предложений;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оценивать риски, связанные с бизнесом;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создавать, анализировать бизнес-концепцию и обоснованно выбирать бизнес-модель собственного бизнеса;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предлагать идеи для дальнейшего развития бизнеса (в </w:t>
            </w:r>
            <w:proofErr w:type="spellStart"/>
            <w:r>
              <w:rPr>
                <w:color w:val="000000"/>
                <w:sz w:val="24"/>
                <w:szCs w:val="24"/>
              </w:rPr>
              <w:t>т.ч</w:t>
            </w:r>
            <w:proofErr w:type="spellEnd"/>
            <w:r>
              <w:rPr>
                <w:color w:val="000000"/>
                <w:sz w:val="24"/>
                <w:szCs w:val="24"/>
              </w:rPr>
              <w:t>. в порядке диверсификации);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применять методы принятия оптимальных решений;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принимать в расчет экологический и социальный аспекты во время планирования и внедрения бизнес-модели;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Проводить анализ ближнего внешнего окружения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обосновывать ценности и оценивать миссию проекта/бизнеса и цели;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разными</w:t>
            </w:r>
            <w:r>
              <w:rPr>
                <w:color w:val="000000"/>
                <w:sz w:val="24"/>
                <w:szCs w:val="24"/>
              </w:rPr>
              <w:tab/>
              <w:t>целями эффективно общаться с различными аудиториями;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представлять (презентовать) идеи, дизайн, видения и решения разными способами (видео, плакаты и пр.).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получить независимую оценку/ рецензию независимых компетентных экспертов на свою бизнес-идею (бизнес-план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демонстрировать экологическое мышление в разных формах деятельности.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240B3" w:rsidRDefault="008A26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 работы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240B3" w:rsidRDefault="008A26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Обобщенные трудовые функции: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Экономический анализ деятельности организации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с заинтересованными сторонами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Трудовые функции 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Взаимодействие с заинтересованными сторонами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Трудовые действия: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исходных данных для проведения расчетов и анализа экономических и финансово-экономических показателей, характеризующих деятельность организации.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Выявление и документирование истинных бизнес-проблем или бизнес-возможностей.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tabs>
                <w:tab w:val="left" w:pos="34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должен знать и понимать: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 эффективного планирования и организации труда;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 организации эффективной деловой</w:t>
            </w:r>
            <w:r>
              <w:rPr>
                <w:color w:val="000000"/>
                <w:sz w:val="24"/>
                <w:szCs w:val="24"/>
              </w:rPr>
              <w:tab/>
              <w:t xml:space="preserve"> переписки и пересылки документов;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положения техники безопасности и охраны труда, лучшие практики;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важность поддержания рабочего места в порядке, принципы оценивания и техники обеспечения качества.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актуальность и востребованность на рынке труда формируемых бизнесом/бизнес-идеей.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Специалист должен уметь: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применять </w:t>
            </w:r>
            <w:proofErr w:type="spellStart"/>
            <w:r>
              <w:rPr>
                <w:color w:val="000000"/>
                <w:sz w:val="24"/>
                <w:szCs w:val="24"/>
              </w:rPr>
              <w:t>проактивный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подход/позицию к приобретению знаний и развитию навыков;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использовать современные технологии;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поддерживать безопасную и здоровую рабочую обстановку, в соответствии с техникой безопасности и нормами охраны труда, и способствовать выполнению этих норм;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пользоваться всем оборудованием в соответствии с техникой безопасности и инструкциями производителей;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выбирать подходящие методы для каждого задания;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планировать работу и расставлять приоритеты для повышения эффективности на рабочем месте и для выполнения заданий в срок.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240B3" w:rsidRDefault="008A26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240B3" w:rsidRDefault="008A26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Формирование навыков коллективной работы и управление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240B3" w:rsidRDefault="008A26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Обобщенные трудовые функции: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с заинтересованными сторонами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Трудовые функции 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Взаимодействие с заинтересованными сторонами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Трудовые действия: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Согласование с заинтересованными сторонами выявленных бизнес-проблем или бизнес-возможностей.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tabs>
                <w:tab w:val="left" w:pos="34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должен знать и понимать: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важность постоянного профессионального роста;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важность слаженной командной работы;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сильные и слабые стороны каждого члена команды;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перспективы для достижения успеха команды;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важность формирования мотивации к труду (потребности к приобретению профессии).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Специалист должен уметь: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инициировать и развивать сотрудничество на основе проектов;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оценивать свои навыки проведения переговоров и убеждения;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оценивать роль каждого участника команды/проекта;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разрабатывать подходящие стратегии для разрешения сложных ситуаций во время совместной работы;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справляться со стрессовыми ситуациями;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методы принятия решений, опираясь на мнение команды;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уважать мнение других участников команды;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 способы и приемы поиска информации, связанной с профессиональной деятельностью и предметностью проекта.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Целевая аудитория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240B3" w:rsidRDefault="008A26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Обобщенные трудовые функции: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Технология проведения маркетингового исследования с использованием инструментов комплекса маркетинга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Заключение и сопровождение договоров страхования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Трудовые функции 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проведению маркетингового исследования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рынка и подготовка к продаже страховых продуктов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Трудовые действия: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Выявление проблем и формулирование целей исследования.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Планирование проведения маркетингового исследования.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согласование плана проведения маркетингового исследования.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Поиск первичной и вторичной маркетинговой информации.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Разработка технического задания для проведения маркетингового исследования.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процесса проведения маркетингового исследования, установление сроков и требований к проведению маркетингового исследования.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Обработка полученных данных с помощью методов математической статистики.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отчетов и рекомендаций по результатам маркетинговых исследований.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предложений по совершенствованию товарной политики.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предложений по совершенствованию ценовой политики.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Анализ действующих условий страхования в страховой организации.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Изучение потенциального спроса на страховые продукты для физических и юридических лиц.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Оценка возможностей страховой организации в удовлетворении потребностей в страховых продуктах.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tabs>
                <w:tab w:val="left" w:pos="34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должен знать и понимать: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важность определения целевой аудитории бизнеса;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определение целевой аудитории как определенной группы людей, на которых будет направлена реклама;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способы определения целевой аудитории;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методы анализа целевых аудиторий;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характеристики клиентов, которых бизнес хочет привлечь в первую очередь;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методы определения размера целевой аудитории;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модели принятия решений в B2B продажах; особенности B2C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продаж; суть B2G бизнеса;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коммуникационные приемы для объяснения</w:t>
            </w:r>
            <w:r>
              <w:rPr>
                <w:color w:val="000000"/>
                <w:sz w:val="24"/>
                <w:szCs w:val="24"/>
              </w:rPr>
              <w:tab/>
              <w:t>определения целевой аудитории.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Специалист должен уметь: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оценить значение целевых аудиторий;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распознавать различные целевые аудитории;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анализировать целевые аудитории;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определять целевые аудитории;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применять методы принятия оптимальных решений, касающихся целевых аудиторий;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описывать целевые аудитории для конкретных товаров/услуг;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принимать в расчет ценности, присущие разным целевым аудиториям;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оценивать размер целевой аудитории;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анализировать точность описания целевых аудитория для различных товаров/услуг;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эффективно общаться с разными аудиториями и с разной целью;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обосновывать и оценивать описание целевых аудиторий.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Планирование рабочего процесса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Обобщенные трудовые функции: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Выявление бизнес-проблем или бизнес-возможностей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и представление бухгалтерской (финансовой) отчетности экономического субъекта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Трудовые функции: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Выявление истинных бизнес-проблем или бизнес-возможностей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измерение объектов бухгалтерского учета и текущая группировка фактов хозяйственной жизни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Итоговое обобщение фактов хозяйственной жизни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бухгалтерской (финансовой) отчетности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Трудовые действия: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Разработка стратегий вовлечения заинтересованных сторон и сотрудничества с ними.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заинтересованных сторон к сотрудничеству (разъяснение, обучение).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Взаимодействие с заинтересованными сторонами и мониторинг заинтересованных сторон.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Выявление и документирование истинных бизнес-проблем или бизнес-возможностей.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Оценка ресурсов, необходимых для реализации решений.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эффективности каждого варианта решения как соотношения между ожидаемым уровнем использования ресурсов и ожидаемой ценностью.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Мониторинг изменения данных для проведения расчетов экономических показателей организации.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Выбор и применение статистических, экономико-математических методов и маркетингового исследования количественных и качественных показателей деятельности организации.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Расчет влияния внутренних и внешних факторов на экономические показатели организации.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измерение объектов бухгалтерского учета и осуществление соответствующих бухгалтерских записей.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отчетных калькуляций, калькуляций себестоимости продукции (работ, услуг), распределение косвенных расходов, начисление амортизации активов в соответствии с учетной политикой экономического субъекта.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 тождества данных аналитического учета оборотам и остаткам по счетам синтетического учета.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пояснений, подбор необходимых документов для проведения внутреннего контроля, государственного (муниципального) финансового контроля, внутреннего и внешнего аудита, ревизий, налоговых и иных проверок.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Координация и контроль выполнения работ по анализу финансового состояния экономического субъекта.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Руководство работой по управлению финансами исходя из стратегических целей и перспектив развития экономического субъекта.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предложений для включения в планы продаж продукции (работ, услуг), затрат на производство и подготовка предложений по повышению рентабельности производства, снижению издержек производства и обращения.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Специалист должен знать и понимать: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Суть бизнес-процессов, которые управляют функционированием системы (управляющие:</w:t>
            </w:r>
            <w:r>
              <w:rPr>
                <w:color w:val="000000"/>
                <w:sz w:val="24"/>
                <w:szCs w:val="24"/>
              </w:rPr>
              <w:tab/>
              <w:t>Корпоративное управление, Стратегический менеджмент);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Суть бизнес-процессов, которые составляют основной бизнес компании и создают основной поток доходов (операционные: Снабжение, Производство, Маркетинг, Продажи и взыскание долгов.);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Суть бизнес-процессов, которые обслуживают основной бизнес (поддерживающие: Бухгалтерский учет, Подбор персонала, Техническая поддержка и др.);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Аннотации, применяемые для моделирования бизнес- процессов (BPMN – функциональная последовательность работ; EPC – событийная последовательность работ; IDEF0 – логическая последовательность работ);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Описание бизнес-процессов для производства конкретных товаров/услуг;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Описание полного жизненного цикла бизнес-процесса;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Пошаговое развития бизнес-процессов, от идеи до получения результата;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Суть и способы планирования работ (в </w:t>
            </w:r>
            <w:proofErr w:type="spellStart"/>
            <w:r>
              <w:rPr>
                <w:color w:val="000000"/>
                <w:sz w:val="24"/>
                <w:szCs w:val="24"/>
              </w:rPr>
              <w:t>т.ч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диаграмму </w:t>
            </w:r>
            <w:proofErr w:type="spellStart"/>
            <w:r>
              <w:rPr>
                <w:color w:val="000000"/>
                <w:sz w:val="24"/>
                <w:szCs w:val="24"/>
              </w:rPr>
              <w:t>Гантта</w:t>
            </w:r>
            <w:proofErr w:type="spellEnd"/>
            <w:r>
              <w:rPr>
                <w:color w:val="000000"/>
                <w:sz w:val="24"/>
                <w:szCs w:val="24"/>
              </w:rPr>
              <w:t>);</w:t>
            </w:r>
          </w:p>
          <w:p w:rsidR="002240B3" w:rsidRDefault="008A264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Коммуникационные приемы для объяснения бизнес-процессов.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1"/>
              </w:tabs>
              <w:ind w:left="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Специалист должен уметь: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различать и структурировать для своего проекта управляющие, операционные и поддерживающие бизнес-процессы;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обеспечивать проработку бизнес-процессов в полноте и логичности;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делать обоснованный выбор нотации, применяемой для моделирования бизнес-процессов в собственном проекте (BPMN; </w:t>
            </w:r>
            <w:proofErr w:type="gramStart"/>
            <w:r>
              <w:rPr>
                <w:sz w:val="24"/>
                <w:szCs w:val="24"/>
              </w:rPr>
              <w:t>EPC;IDEF</w:t>
            </w:r>
            <w:proofErr w:type="gramEnd"/>
            <w:r>
              <w:rPr>
                <w:sz w:val="24"/>
                <w:szCs w:val="24"/>
              </w:rPr>
              <w:t>0);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описывать, анализировать и оптимизировать бизнес-процессы в рамках собственного бизнеса/проекта;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строить диаграмму </w:t>
            </w:r>
            <w:proofErr w:type="spellStart"/>
            <w:r>
              <w:rPr>
                <w:sz w:val="24"/>
                <w:szCs w:val="24"/>
              </w:rPr>
              <w:t>Гантта</w:t>
            </w:r>
            <w:proofErr w:type="spellEnd"/>
            <w:r>
              <w:rPr>
                <w:sz w:val="24"/>
                <w:szCs w:val="24"/>
              </w:rPr>
              <w:t xml:space="preserve"> (как минимум, на период от 1 месяца до и от 2 месяцев после чемпионата);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 объяснять бизнес-процессы разным аудиториям и с разной целью (в том числе – воспроизводить бизнес-процессы схематично в соответствие с выбранной нотацией (BPMN; EPC;IDEF0).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Маркетинговое планирование/Формула маркетинга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Обобщенные трудовые функции: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проведения маркетингового исследования с использованием инструментов комплекса маркетинга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подготовительных работ для продвижения в социальных медиа информационно-телекоммуникационной сети «Интернет»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Трудовые функции: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Систематизация (объективных) ценовых показателей товаров, работ и услуг с использованием информационных интеллектуальных технологий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контекстно-</w:t>
            </w:r>
            <w:proofErr w:type="spellStart"/>
            <w:r>
              <w:rPr>
                <w:sz w:val="24"/>
                <w:szCs w:val="24"/>
              </w:rPr>
              <w:t>медийного</w:t>
            </w:r>
            <w:proofErr w:type="spellEnd"/>
            <w:r>
              <w:rPr>
                <w:sz w:val="24"/>
                <w:szCs w:val="24"/>
              </w:rPr>
              <w:t xml:space="preserve"> плана продвижения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площадок в социальных медиа информационно-телекоммуникационной сети «Интернет» для продвижения вебсайта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коммуникациями в социальных медиа информационно-телекоммуникационной сети «Интернет»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рекламных объявлений в социальных медиа информационно-телекоммуникационной сети «Интернет»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стратегии проведения </w:t>
            </w:r>
            <w:proofErr w:type="spellStart"/>
            <w:r>
              <w:rPr>
                <w:sz w:val="24"/>
                <w:szCs w:val="24"/>
              </w:rPr>
              <w:t>медийной</w:t>
            </w:r>
            <w:proofErr w:type="spellEnd"/>
            <w:r>
              <w:rPr>
                <w:sz w:val="24"/>
                <w:szCs w:val="24"/>
              </w:rPr>
              <w:t xml:space="preserve"> кампании и ее реализация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аналитических работ по изучению конкурентов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стратегии продвижения в социальных медиа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Привлечение пользователей в интернет-сообщество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рекламных кампаний в социальных медиа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Продажа страховых продуктов и оформление договоров страхования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tabs>
                <w:tab w:val="left" w:pos="341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Трудовые действия: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маркетинговых инструментов, с помощью которых будут получены комплексные результаты исследования.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конъюнктуры рынка товаров и услуг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Планирование и организация сбора первичной и вторичной маркетинговой информации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предложений по совершенствованию систем сбыта и продаж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предложений по улучшению системы продвижения товаров (услуг) организации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ключевых слов и словосочетаний для показа контекстно-</w:t>
            </w:r>
            <w:proofErr w:type="spellStart"/>
            <w:r>
              <w:rPr>
                <w:sz w:val="24"/>
                <w:szCs w:val="24"/>
              </w:rPr>
              <w:t>медийных</w:t>
            </w:r>
            <w:proofErr w:type="spellEnd"/>
            <w:r>
              <w:rPr>
                <w:sz w:val="24"/>
                <w:szCs w:val="24"/>
              </w:rPr>
              <w:t xml:space="preserve"> объявлений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текстов рекламных объявлений в контекстно-</w:t>
            </w:r>
            <w:proofErr w:type="spellStart"/>
            <w:r>
              <w:rPr>
                <w:sz w:val="24"/>
                <w:szCs w:val="24"/>
              </w:rPr>
              <w:t>медийной</w:t>
            </w:r>
            <w:proofErr w:type="spellEnd"/>
            <w:r>
              <w:rPr>
                <w:sz w:val="24"/>
                <w:szCs w:val="24"/>
              </w:rPr>
              <w:t xml:space="preserve"> сети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мест размещения контекстно-</w:t>
            </w:r>
            <w:proofErr w:type="spellStart"/>
            <w:r>
              <w:rPr>
                <w:sz w:val="24"/>
                <w:szCs w:val="24"/>
              </w:rPr>
              <w:t>медийных</w:t>
            </w:r>
            <w:proofErr w:type="spellEnd"/>
            <w:r>
              <w:rPr>
                <w:sz w:val="24"/>
                <w:szCs w:val="24"/>
              </w:rPr>
              <w:t xml:space="preserve"> рекламных объявлений с точки зрения их соответствия целям рекламной кампании.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текстовых рекламных объявлений в контекстно-</w:t>
            </w:r>
            <w:proofErr w:type="spellStart"/>
            <w:r>
              <w:rPr>
                <w:sz w:val="24"/>
                <w:szCs w:val="24"/>
              </w:rPr>
              <w:t>медийной</w:t>
            </w:r>
            <w:proofErr w:type="spellEnd"/>
            <w:r>
              <w:rPr>
                <w:sz w:val="24"/>
                <w:szCs w:val="24"/>
              </w:rPr>
              <w:t xml:space="preserve"> системе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Размещение </w:t>
            </w:r>
            <w:proofErr w:type="spellStart"/>
            <w:r>
              <w:rPr>
                <w:sz w:val="24"/>
                <w:szCs w:val="24"/>
              </w:rPr>
              <w:t>медийных</w:t>
            </w:r>
            <w:proofErr w:type="spellEnd"/>
            <w:r>
              <w:rPr>
                <w:sz w:val="24"/>
                <w:szCs w:val="24"/>
              </w:rPr>
              <w:t xml:space="preserve"> рекламных объявлений в контекстно-</w:t>
            </w:r>
            <w:proofErr w:type="spellStart"/>
            <w:r>
              <w:rPr>
                <w:sz w:val="24"/>
                <w:szCs w:val="24"/>
              </w:rPr>
              <w:t>медийной</w:t>
            </w:r>
            <w:proofErr w:type="spellEnd"/>
            <w:r>
              <w:rPr>
                <w:sz w:val="24"/>
                <w:szCs w:val="24"/>
              </w:rPr>
              <w:t xml:space="preserve"> системе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списка площадок в социальных медиа информационно-телекоммуникационной сети «Интернет».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соответствия тематики продвигаемого ресурса и площадки в социальных медиа информационно-телекоммуникационной сети «Интернет».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отчета об условиях размещения информации на подобранных площадках в социальных медиа информационно-телекоммуникационной сети «Интернет»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и оформление сообществ в социальных медиа информационно-телекоммуникационной сети «Интернет».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информационных сообщений на площадках в социальных медиа информационно-телекоммуникационной сети «Интернет».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Реагирование на вопросы и комментарии участников сообществ в социальных медиа информационно-телекоммуникационной сети «Интернет»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мест размещения контекстно-</w:t>
            </w:r>
            <w:proofErr w:type="spellStart"/>
            <w:r>
              <w:rPr>
                <w:sz w:val="24"/>
                <w:szCs w:val="24"/>
              </w:rPr>
              <w:t>медийных</w:t>
            </w:r>
            <w:proofErr w:type="spellEnd"/>
            <w:r>
              <w:rPr>
                <w:sz w:val="24"/>
                <w:szCs w:val="24"/>
              </w:rPr>
              <w:t xml:space="preserve"> рекламных объявлений в социальных медиа с точки зрения их соответствия целям рекламной кампании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текстовых рекламных объявлений в социальных медиа информационно-телекоммуникационной сети «Интернет»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Размещение </w:t>
            </w:r>
            <w:proofErr w:type="spellStart"/>
            <w:r>
              <w:rPr>
                <w:sz w:val="24"/>
                <w:szCs w:val="24"/>
              </w:rPr>
              <w:t>медийных</w:t>
            </w:r>
            <w:proofErr w:type="spellEnd"/>
            <w:r>
              <w:rPr>
                <w:sz w:val="24"/>
                <w:szCs w:val="24"/>
              </w:rPr>
              <w:t xml:space="preserve"> рекламных объявлений в социальных медиа информационно-телекоммуникационной сети «Интернет»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плана медиа продвижения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стратегии </w:t>
            </w:r>
            <w:proofErr w:type="spellStart"/>
            <w:r>
              <w:rPr>
                <w:sz w:val="24"/>
                <w:szCs w:val="24"/>
              </w:rPr>
              <w:t>таргетирования</w:t>
            </w:r>
            <w:proofErr w:type="spellEnd"/>
            <w:r>
              <w:rPr>
                <w:sz w:val="24"/>
                <w:szCs w:val="24"/>
              </w:rPr>
              <w:t xml:space="preserve"> показа рекламных баннеров.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Подбор площадок для размещения </w:t>
            </w:r>
            <w:proofErr w:type="spellStart"/>
            <w:r>
              <w:rPr>
                <w:sz w:val="24"/>
                <w:szCs w:val="24"/>
              </w:rPr>
              <w:t>медийной</w:t>
            </w:r>
            <w:proofErr w:type="spellEnd"/>
            <w:r>
              <w:rPr>
                <w:sz w:val="24"/>
                <w:szCs w:val="24"/>
              </w:rPr>
              <w:t xml:space="preserve"> рекламы.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Размещение </w:t>
            </w:r>
            <w:proofErr w:type="spellStart"/>
            <w:r>
              <w:rPr>
                <w:sz w:val="24"/>
                <w:szCs w:val="24"/>
              </w:rPr>
              <w:t>медийных</w:t>
            </w:r>
            <w:proofErr w:type="spellEnd"/>
            <w:r>
              <w:rPr>
                <w:sz w:val="24"/>
                <w:szCs w:val="24"/>
              </w:rPr>
              <w:t xml:space="preserve"> баннеров на площадках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и мониторинг информационного поля бренда, личности, организации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Поиск и анализ конкурирующих субъектов, присутствующих в социальных медиа.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аналитической записки по проведенному анализу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примеров информационных сообщений (постов) для размещения в социальных медиа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календарного плана информационных сообщений (постов) для размещения в социальных медиа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календарного плана проведения мероприятий в социальных медиа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с представителями целевой аудитории с использованием цифровых методов связи.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конкурсов в социальных медиа.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опросов в социальных медиа.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деятельности в информационно-телекоммуникационной сети «Интернет», увеличивающей количество пользователей в интернет-сообществе.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медиа плана проведения рекламной кампании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стратегии </w:t>
            </w:r>
            <w:proofErr w:type="spellStart"/>
            <w:r>
              <w:rPr>
                <w:sz w:val="24"/>
                <w:szCs w:val="24"/>
              </w:rPr>
              <w:t>таргетирования</w:t>
            </w:r>
            <w:proofErr w:type="spellEnd"/>
            <w:r>
              <w:rPr>
                <w:sz w:val="24"/>
                <w:szCs w:val="24"/>
              </w:rPr>
              <w:t xml:space="preserve"> показа рекламных объявлений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tabs>
                <w:tab w:val="left" w:pos="34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должен знать и понимать: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различные маркетинговые стратегии;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конкретные цели маркетинга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маркетингового планирования;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тактики продвижения товаров/услуг на рынке;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методы определения круга потенциальных покупателей;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методы удовлетворения потребности в выбранных товарах/услугах;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времени для маркетинговых мероприятий;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целенаправленных маркетинговых мер;</w:t>
            </w:r>
          </w:p>
          <w:p w:rsidR="002240B3" w:rsidRPr="00E1246E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  <w:lang w:val="en-US"/>
              </w:rPr>
            </w:pPr>
            <w:r w:rsidRPr="00E1246E">
              <w:rPr>
                <w:sz w:val="24"/>
                <w:szCs w:val="24"/>
                <w:lang w:val="en-US"/>
              </w:rPr>
              <w:t>4 «P» (</w:t>
            </w:r>
            <w:r>
              <w:rPr>
                <w:sz w:val="24"/>
                <w:szCs w:val="24"/>
              </w:rPr>
              <w:t>продукт</w:t>
            </w:r>
            <w:r w:rsidRPr="00E1246E"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место</w:t>
            </w:r>
            <w:r w:rsidRPr="00E1246E"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цена</w:t>
            </w:r>
            <w:r w:rsidRPr="00E1246E"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продвижение</w:t>
            </w:r>
            <w:r w:rsidRPr="00E1246E">
              <w:rPr>
                <w:sz w:val="24"/>
                <w:szCs w:val="24"/>
                <w:lang w:val="en-US"/>
              </w:rPr>
              <w:t>) (product, place, price and promotion);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взаимовлияние элементов 4 «P»;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потребность в надлежащей формуле маркетинга для успешного бизнеса;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влияние маркетинговых мероприятий на успех компании;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важную роль рекламы;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разнообразие рекламных стратегий;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разнообразие рекламных средств: </w:t>
            </w:r>
            <w:proofErr w:type="gramStart"/>
            <w:r>
              <w:rPr>
                <w:sz w:val="24"/>
                <w:szCs w:val="24"/>
              </w:rPr>
              <w:t>в частности</w:t>
            </w:r>
            <w:proofErr w:type="gramEnd"/>
            <w:r>
              <w:rPr>
                <w:sz w:val="24"/>
                <w:szCs w:val="24"/>
              </w:rPr>
              <w:t xml:space="preserve"> социальных сетей VK 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преимущества различных методов рекламы для конкретных товаров/услуг;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недостатки различных методов рекламы для конкретных товаров / услуг;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отдельных рекламных мероприятий;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привлечения новых и удержания постоянных клиентов.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эффективность рекламных мероприятий в отношении целевых аудиторий компаний;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эффективность каждого конкретного рекламного мероприятия;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41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аутсорсинга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tabs>
                <w:tab w:val="left" w:pos="323"/>
              </w:tabs>
              <w:ind w:lef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должен уметь: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проводить </w:t>
            </w:r>
            <w:r>
              <w:rPr>
                <w:sz w:val="24"/>
                <w:szCs w:val="24"/>
                <w:highlight w:val="white"/>
              </w:rPr>
              <w:t>маркетинговое</w:t>
            </w:r>
            <w:r>
              <w:rPr>
                <w:sz w:val="24"/>
                <w:szCs w:val="24"/>
              </w:rPr>
              <w:t xml:space="preserve"> исследования рынка. Понимание различных рынков в географическом регионе, в сети Интернет.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планировать и определять каналы и связи сбыта. Стратегическое видение на высоком уровне и тактика для передачи сообщения целевой аудитории. Это включает в себя </w:t>
            </w:r>
            <w:proofErr w:type="gramStart"/>
            <w:r>
              <w:rPr>
                <w:sz w:val="24"/>
                <w:szCs w:val="24"/>
              </w:rPr>
              <w:t>медиа-каналы</w:t>
            </w:r>
            <w:proofErr w:type="gramEnd"/>
            <w:r>
              <w:rPr>
                <w:sz w:val="24"/>
                <w:szCs w:val="24"/>
              </w:rPr>
              <w:t>, стратегию контента и время.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разрабатывать и планирование маркетинговых программ. Прочный маркетинговый план и контент-календарь является основным продуктом для любого организованного отдела маркетинга.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создавать маркетинг вирусного контента.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маркетинг по влиянию. Платить людям, знаменитостям и нишам влиять на продвижение вашего бренда. Знание того, как координировать маркетинговую программу влияния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управлять проектами. Эффективность продаж (затраты на привлечение и удержание клиента).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управлять бюджетом и финансовыми потоками.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проводить холодные звонков.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SMO, </w:t>
            </w:r>
            <w:proofErr w:type="spellStart"/>
            <w:r>
              <w:rPr>
                <w:sz w:val="24"/>
                <w:szCs w:val="24"/>
              </w:rPr>
              <w:t>email</w:t>
            </w:r>
            <w:proofErr w:type="spellEnd"/>
            <w:r>
              <w:rPr>
                <w:sz w:val="24"/>
                <w:szCs w:val="24"/>
              </w:rPr>
              <w:t>-рассылки и сбор базы подписчиков.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принципы создание контента (Копирайтинг). Создавать все виды контента – сообщения в блогах, социальные сообщения, </w:t>
            </w:r>
            <w:proofErr w:type="spellStart"/>
            <w:r>
              <w:rPr>
                <w:sz w:val="24"/>
                <w:szCs w:val="24"/>
              </w:rPr>
              <w:t>инфографика</w:t>
            </w:r>
            <w:proofErr w:type="spellEnd"/>
            <w:r>
              <w:rPr>
                <w:sz w:val="24"/>
                <w:szCs w:val="24"/>
              </w:rPr>
              <w:t>, содержание веб-сайта, содержание целевой страницы.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медийная</w:t>
            </w:r>
            <w:proofErr w:type="spellEnd"/>
            <w:r>
              <w:rPr>
                <w:sz w:val="24"/>
                <w:szCs w:val="24"/>
              </w:rPr>
              <w:t xml:space="preserve"> сеть (</w:t>
            </w:r>
            <w:proofErr w:type="spellStart"/>
            <w:r>
              <w:rPr>
                <w:sz w:val="24"/>
                <w:szCs w:val="24"/>
              </w:rPr>
              <w:t>блоггеры</w:t>
            </w:r>
            <w:proofErr w:type="spellEnd"/>
            <w:r>
              <w:rPr>
                <w:sz w:val="24"/>
                <w:szCs w:val="24"/>
              </w:rPr>
              <w:t xml:space="preserve">, влиятельные лица, редакторы). Наличие существующей сети </w:t>
            </w:r>
            <w:proofErr w:type="spellStart"/>
            <w:r>
              <w:rPr>
                <w:sz w:val="24"/>
                <w:szCs w:val="24"/>
              </w:rPr>
              <w:t>блоггеров</w:t>
            </w:r>
            <w:proofErr w:type="spellEnd"/>
            <w:r>
              <w:rPr>
                <w:sz w:val="24"/>
                <w:szCs w:val="24"/>
              </w:rPr>
              <w:t xml:space="preserve">, влиятельных лиц или редакторов. Особенно в </w:t>
            </w:r>
            <w:proofErr w:type="spellStart"/>
            <w:r>
              <w:rPr>
                <w:sz w:val="24"/>
                <w:szCs w:val="24"/>
              </w:rPr>
              <w:t>нишевом</w:t>
            </w:r>
            <w:proofErr w:type="spellEnd"/>
            <w:r>
              <w:rPr>
                <w:sz w:val="24"/>
                <w:szCs w:val="24"/>
              </w:rPr>
              <w:t xml:space="preserve"> пространстве. Это может быть чрезвычайно ценным и может использоваться в качестве инструмента для ведения переговоров с точки зрения найма на работу, заключения контрактов или получения более высоких зарплат.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разрабатывать технические заданий для подрядчиков (дизайнеров/копирайтеров/ программистов и т.п.)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создавать обратную связь с потребителями. Предоставление и получение отзывов.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отчетность по маркетинговым программам. Анализ KPI маркетинга по основным показателям.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разрабатывать промо-акции.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пояснять значение маркетинга для бизнеса;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принимать в расчет взаимовлияние элементов формулы 4 «P»;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оценивать разные средства рекламы;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оценивать разные рекламные стратегии;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рассчитывать стоимость рекламных мероприятий;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оценивать эффективность рекламных мероприятий;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рассчитать стоимость привлечения одного клиента;</w:t>
            </w:r>
          </w:p>
          <w:p w:rsidR="002240B3" w:rsidRDefault="008A264D">
            <w:pPr>
              <w:numPr>
                <w:ilvl w:val="0"/>
                <w:numId w:val="4"/>
              </w:numPr>
              <w:tabs>
                <w:tab w:val="left" w:pos="323"/>
              </w:tabs>
              <w:ind w:lef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обосновывать и оценивать выбор маркетинговых мероприятий.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Финансовые инструменты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Обобщенные трудовые функции: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и прогнозирование цен на товары, работы и услуги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Экономический анализ деятельности организации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Трудовые функции: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Исследование затрат на товары, работы и услуги и их себестоимости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 и анализ экономических показателей результатов деятельности организации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финансового анализа, бюджетирование и управление денежными потоками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Трудовые действия: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анализа рынка товаров, работ, услуг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 цен на приобретаемые организацией товары, работы, услуги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Исследование рынка поставщиков товаров, работ, услуг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Ведение базы поставщиков товаров, работ и услуг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необходимых вспомогательных расчетов и вычислений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Обработка и систематизация ценовых показателей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Систематизация и обобщение информации о заключенных договорах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и обновление информации в базе данных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 и архивирование полученных данных, информации, документов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структуры цены на товары, работы, услуги по элементам затрат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затрат с помощью различных методов ценообразования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формирования прибыли в составе цены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налогообложения на каждом этапе формирования цены на товары, работы, услуги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различных факторов изменения затрат и себестоимости товаров, работ, услуг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задач подчиненным специалистам и контроль их исполнения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добавленной стоимости на каждом этапе формирования цены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отчета и рекомендаций по результатам исследования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 и архивирование полученных данных, информации, документов.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исходных данных для проведения расчетов и анализа экономических и финансово-экономических показателей, характеризующих деятельность организации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 влияния внутренних и внешних факторов на экономические показатели организации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экономической эффективности организации труда и производства, внедрение инновационных технологий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отчетов о финансово-хозяйственной деятельности организации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резервов повышения эффективности деятельности организации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форм организации труда и управления, а также плановой и учетной документации организации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(оформление) первичных учетных документов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первичных учетных документов о фактах хозяйственной жизни экономического субъекта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данных, содержащихся в первичных учетных документах, в регистрах бухгалтерского учета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Отражение в бухгалтерском учете результатов переоценки объектов бухгалтерского учета, пересчета в рубли выраженной в иностранной валюте стоимости активов и обязательств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Сопоставление результатов инвентаризации с данными регистров бухгалтерского учета и составление сличительных ведомостей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Подсчет в регистрах бухгалтерского учета итогов и остатков по счетам синтетического и аналитического учета, закрытие оборотов по счетам бухгалтерского учета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 по финансовому анализу экономического субъекта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Планирование работ по анализу финансового состояния экономического субъекта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хранения документов по финансовому анализу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бюджетирования и управления денежными потоками в экономическом субъекте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и контроль выполнения работ в процессе бюджетирования и управления денежными потоками в экономическом субъекте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финансовых планов, бюджетов и смет экономического субъекта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 финансовых планов, бюджетов и смет руководителю или иному уполномоченному органу управления экономического субъекта для утверждения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анализа и оценки финансовых рисков, разработка мер по их минимизации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отчетов об исполнении бюджетов денежных средств, финансовых планов и осуществление контроля целевого использования средств, соблюдения финансовой дисциплины и своевременности расчетов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tabs>
                <w:tab w:val="left" w:pos="341"/>
              </w:tabs>
              <w:ind w:left="57" w:right="7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должен знать и понимать: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необходимость, методы и временные рамки финансового планирования;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 жизненных циклов бизнеса и используемых финансовых инструментов для его развития;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варианты и сопутствующие риски привлечения средств для открытия бизнеса, в том числе – </w:t>
            </w:r>
            <w:proofErr w:type="spellStart"/>
            <w:r>
              <w:rPr>
                <w:sz w:val="24"/>
                <w:szCs w:val="24"/>
              </w:rPr>
              <w:t>краудфандинг</w:t>
            </w:r>
            <w:proofErr w:type="spellEnd"/>
            <w:r>
              <w:rPr>
                <w:sz w:val="24"/>
                <w:szCs w:val="24"/>
              </w:rPr>
              <w:t>, венчурное финансирование, микрофинансирование;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финансовые механизмы государственной поддержки и поддержки от институтов развития, в том числе программы Корпорации МСП, МСП-банка, Фонда «</w:t>
            </w:r>
            <w:proofErr w:type="spellStart"/>
            <w:r>
              <w:rPr>
                <w:sz w:val="24"/>
                <w:szCs w:val="24"/>
              </w:rPr>
              <w:t>Сколково</w:t>
            </w:r>
            <w:proofErr w:type="spellEnd"/>
            <w:r>
              <w:rPr>
                <w:sz w:val="24"/>
                <w:szCs w:val="24"/>
              </w:rPr>
              <w:t>», Фонда развития промышленности, ФРИИ и другие;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финансовые механизмы масштабирования бизнеса, в том числе банковский кредит, лизинг, факторинг, выпуск ценных бумаг и т.д.;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требования предъявляют банки к бизнесу при принятии решении о выдаче кредита и как им соответствовать;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почему могут заблокировать расчетный счет и что делать в </w:t>
            </w:r>
            <w:r>
              <w:rPr>
                <w:sz w:val="24"/>
                <w:szCs w:val="24"/>
              </w:rPr>
              <w:lastRenderedPageBreak/>
              <w:t>такой ситуации;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современные банковские технологии для бизнеса;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бизнес-риски нужно страховать;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защитить свой бизнес от движения валютных курсов;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программное обеспечение для финансового планирования;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расчет затрат, связанных с запуском </w:t>
            </w:r>
            <w:proofErr w:type="spellStart"/>
            <w:r>
              <w:rPr>
                <w:sz w:val="24"/>
                <w:szCs w:val="24"/>
              </w:rPr>
              <w:t>стартапа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периоды отчетности;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иметь представление об издержках;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реалистичный расчет цен на товары и услуги;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 прибыли и убытков;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 зарплат;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 постоянных и переменных издержек;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 объема продаж в соответствии с целевыми рынками;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финансового плана;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обоснование определенных финансовых планов;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критерии, предъявляемые к бизнесу/проекту различными контрагентами: институтами поддержки, банками и другими финансовыми организациями, инвесторами;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методологию экономического анализа.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tabs>
                <w:tab w:val="left" w:pos="323"/>
              </w:tabs>
              <w:ind w:left="57" w:right="7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должен уметь: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разрабатывать финансовый план с использованием различных способов привлечения финансирования, соответствующих жизненному циклу компании;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готовить презентации для общения с различными контрагентами: институтами поддержки, банками и другими финансовыми организациями, инвесторами;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демонстрировать влияние финансового планирования на компанию;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оценивать разные части финансового плана;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 различные методы финансового планирования;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использовать разнообразное программное обеспечение для финансового планирования, в частности </w:t>
            </w:r>
            <w:proofErr w:type="spellStart"/>
            <w:r>
              <w:rPr>
                <w:sz w:val="24"/>
                <w:szCs w:val="24"/>
              </w:rPr>
              <w:t>Excel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рассчитывать затраты, связанные с запуском </w:t>
            </w:r>
            <w:proofErr w:type="spellStart"/>
            <w:r>
              <w:rPr>
                <w:sz w:val="24"/>
                <w:szCs w:val="24"/>
              </w:rPr>
              <w:t>стартапа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определять временные рамки;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рассчитывать в отчетных периодах;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рассчитывать затраты, связанные с запуском </w:t>
            </w:r>
            <w:proofErr w:type="spellStart"/>
            <w:r>
              <w:rPr>
                <w:sz w:val="24"/>
                <w:szCs w:val="24"/>
              </w:rPr>
              <w:t>стартапа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принимать во внимание издержки;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реалистично рассчитывать цены на товары и услуги;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рассчитывать прибыль и убытки;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вести расчеты, связанные с оплатой труда;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рассчитывать постоянные и переменные издержки в бизнесе;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анализировать возможные объемы продаж в соответствии с целевыми рынками;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оценивать финансовые планы;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обосновывать схему финансового плана;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обосновывать выполнимость финансового плана;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 расчеты финансового плана.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Продвижение и презентация компании (фирмы, проекта) в регионе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Обобщенные трудовые функции: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Обоснование решений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Трудовые функции: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Анализ, обоснование и выбор решения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Трудовые действия: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Согласование с заинтересованными сторонами выявленных бизнес-проблем или бизнес-возможностей. Формирование целевых показателей решений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решений с точки зрения достижения целевых показателей решений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tabs>
                <w:tab w:val="left" w:pos="323"/>
              </w:tabs>
              <w:ind w:left="57" w:right="7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должен знать и понимать: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значимость официальной (законной) регистрации фирмы/компании;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сущность основных организационно-правовых форм (ИП, ООО, НП, крестьянско-фермерское хозяйство) и их определяющие различия;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важность оперативного планирования рабочего процесса;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процедуры регистрации фирмы;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процедуры открытия расчетного счета в банке;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источники финансирования стартового этапа становления фирмы и последующих этапов развития бизнеса (субсидии, гранты, инвестиции, </w:t>
            </w:r>
            <w:proofErr w:type="spellStart"/>
            <w:r>
              <w:rPr>
                <w:sz w:val="24"/>
                <w:szCs w:val="24"/>
              </w:rPr>
              <w:t>краудфандинг</w:t>
            </w:r>
            <w:proofErr w:type="spellEnd"/>
            <w:r>
              <w:rPr>
                <w:sz w:val="24"/>
                <w:szCs w:val="24"/>
              </w:rPr>
              <w:t xml:space="preserve"> и пр.);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правила подготовки деловых электронных презентаций (</w:t>
            </w:r>
            <w:proofErr w:type="spellStart"/>
            <w:r>
              <w:rPr>
                <w:sz w:val="24"/>
                <w:szCs w:val="24"/>
              </w:rPr>
              <w:t>PowerPoint</w:t>
            </w:r>
            <w:proofErr w:type="spellEnd"/>
            <w:r>
              <w:rPr>
                <w:sz w:val="24"/>
                <w:szCs w:val="24"/>
              </w:rPr>
              <w:t xml:space="preserve"> или более современные программы);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варианты организации и ведения бухгалтерского учета (включая передачу данной задачи на аутсорсинг);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рынки НТИ; 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важность хорошей презентации для бизнеса;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влияние презентации на аудиторию;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методы презентации;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различных средств презентации;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лексику и терминологию презентаций;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структуру презентации;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</w:t>
            </w:r>
            <w:r>
              <w:rPr>
                <w:sz w:val="24"/>
                <w:szCs w:val="24"/>
              </w:rPr>
              <w:tab/>
              <w:t>визуальной</w:t>
            </w:r>
            <w:r>
              <w:rPr>
                <w:sz w:val="24"/>
                <w:szCs w:val="24"/>
              </w:rPr>
              <w:tab/>
              <w:t>информации</w:t>
            </w:r>
            <w:r>
              <w:rPr>
                <w:sz w:val="24"/>
                <w:szCs w:val="24"/>
              </w:rPr>
              <w:tab/>
              <w:t>в</w:t>
            </w:r>
            <w:r>
              <w:rPr>
                <w:sz w:val="24"/>
                <w:szCs w:val="24"/>
              </w:rPr>
              <w:tab/>
              <w:t>дополнение</w:t>
            </w:r>
            <w:r>
              <w:rPr>
                <w:sz w:val="24"/>
                <w:szCs w:val="24"/>
              </w:rPr>
              <w:tab/>
              <w:t>к презентации;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важность правильного подхода к подготовке презентации с тщательностью и вниманием;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презентации;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целевую аудиторию презентации;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регламентирование презентации по времени;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определенную информацию, выделенную в презентации;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командной работы во время презентации;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ситуативные требования при проведении презентации;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эффективные завершения презентации;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эффективно общаться после презентации;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отвечать на вопросы после презентации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адекватно оценивать финансовые и иные бизнес-риски, оперативно управлять ими;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формулировать видение будущего масштабирования бизнеса;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обоснованно выбирать наиболее подходящую организационно- правовую форму предпринимательской фирмы (сообразно бизнес- идее и проекту);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применять в повседневной практике инструменты планирования и контроля рабочего процесса фирмы (диаграмма </w:t>
            </w:r>
            <w:proofErr w:type="spellStart"/>
            <w:r>
              <w:rPr>
                <w:sz w:val="24"/>
                <w:szCs w:val="24"/>
              </w:rPr>
              <w:t>Гантта</w:t>
            </w:r>
            <w:proofErr w:type="spellEnd"/>
            <w:r>
              <w:rPr>
                <w:sz w:val="24"/>
                <w:szCs w:val="24"/>
              </w:rPr>
              <w:t>);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подготавливать необходимый пакет документов для регистрации ИП, или ООО, или НП и др.;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оформлять платежные документы (счет и пр.) для выполнения финансовых операций по выбранной форме предприятия;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оформлять договора;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оформлять заявки на гранты, получение государственной поддержки, запуск (</w:t>
            </w:r>
            <w:proofErr w:type="spellStart"/>
            <w:r>
              <w:rPr>
                <w:sz w:val="24"/>
                <w:szCs w:val="24"/>
              </w:rPr>
              <w:t>краудфандингового</w:t>
            </w:r>
            <w:proofErr w:type="spellEnd"/>
            <w:r>
              <w:rPr>
                <w:sz w:val="24"/>
                <w:szCs w:val="24"/>
              </w:rPr>
              <w:t xml:space="preserve"> проекта), получение кредита и т.д.;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выстраивать эффективные коммуникации для получения финансирования от различных контрагентов: институтов поддержки, банков и других финансовых организаций, инвесторов;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современные финансовые продукты и услуги в ходе предпринимательской деятельности;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готовить деловые электронные презентации (</w:t>
            </w:r>
            <w:proofErr w:type="spellStart"/>
            <w:r>
              <w:rPr>
                <w:sz w:val="24"/>
                <w:szCs w:val="24"/>
              </w:rPr>
              <w:t>PowerPoint</w:t>
            </w:r>
            <w:proofErr w:type="spellEnd"/>
            <w:r>
              <w:rPr>
                <w:sz w:val="24"/>
                <w:szCs w:val="24"/>
              </w:rPr>
              <w:t xml:space="preserve"> или более современные программы);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  <w:tr w:rsidR="002240B3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8A264D">
            <w:pPr>
              <w:widowControl w:val="0"/>
              <w:tabs>
                <w:tab w:val="left" w:pos="323"/>
              </w:tabs>
              <w:ind w:left="57" w:right="7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должен уметь: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продвигать проект в различных ситуациях (включая Чемпионаты);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организовывать рабочее место и поддерживать его в должном порядке;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продуктивно работать в команде (распределение задач, планирование нагрузки, работа с использованием е-облака);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вести деловые переговоры, обмениваться контактными данными;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оформлять деловые письма;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оформлять коммерческие предложения;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работать с использованием e-</w:t>
            </w:r>
            <w:proofErr w:type="spellStart"/>
            <w:r>
              <w:rPr>
                <w:sz w:val="24"/>
                <w:szCs w:val="24"/>
              </w:rPr>
              <w:t>mail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в работе социальные сети (VK), телеграмм;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вести деловые разговоры по телефону (работа с заказчиком, партнером);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вести деловые дневники;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 сведения о рынках НТИ;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делать эффектные и эффективные презентации;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демонстрировать в своей презентации современные тенденции в бизнесе;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организовывать презентацию с учетом целевой аудитории;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убеждать разные категории аудитории посредством презентации;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разнообразные методы презентации;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медиа средства в презентации;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 соответствующую лексику и терминологию;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концентрироваться на цели презентации;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концентрироваться на соответствующей целевой аудитории;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понимать временные ограничения презентации;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выделять особую информацию в презентации;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 работать совместно с коллегами;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адаптироваться</w:t>
            </w:r>
            <w:r>
              <w:rPr>
                <w:sz w:val="24"/>
                <w:szCs w:val="24"/>
              </w:rPr>
              <w:tab/>
              <w:t>к</w:t>
            </w:r>
            <w:r>
              <w:rPr>
                <w:sz w:val="24"/>
                <w:szCs w:val="24"/>
              </w:rPr>
              <w:tab/>
              <w:t>определенным</w:t>
            </w:r>
            <w:r>
              <w:rPr>
                <w:sz w:val="24"/>
                <w:szCs w:val="24"/>
              </w:rPr>
              <w:tab/>
              <w:t>требованиям</w:t>
            </w:r>
            <w:r>
              <w:rPr>
                <w:sz w:val="24"/>
                <w:szCs w:val="24"/>
              </w:rPr>
              <w:tab/>
              <w:t>во</w:t>
            </w:r>
            <w:r>
              <w:rPr>
                <w:sz w:val="24"/>
                <w:szCs w:val="24"/>
              </w:rPr>
              <w:tab/>
              <w:t>время презентации;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отвечать на вопросы </w:t>
            </w:r>
            <w:proofErr w:type="gramStart"/>
            <w:r>
              <w:rPr>
                <w:sz w:val="24"/>
                <w:szCs w:val="24"/>
              </w:rPr>
              <w:t>во время</w:t>
            </w:r>
            <w:proofErr w:type="gramEnd"/>
            <w:r>
              <w:rPr>
                <w:sz w:val="24"/>
                <w:szCs w:val="24"/>
              </w:rPr>
              <w:t xml:space="preserve"> и после презентации;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 завершать презентацию;</w:t>
            </w:r>
          </w:p>
          <w:p w:rsidR="002240B3" w:rsidRDefault="008A264D">
            <w:pPr>
              <w:widowControl w:val="0"/>
              <w:numPr>
                <w:ilvl w:val="0"/>
                <w:numId w:val="4"/>
              </w:numPr>
              <w:tabs>
                <w:tab w:val="left" w:pos="323"/>
              </w:tabs>
              <w:ind w:left="57" w:right="7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обосновывать отдельные элементы презентации.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40B3" w:rsidRDefault="002240B3">
            <w:pPr>
              <w:jc w:val="both"/>
              <w:rPr>
                <w:sz w:val="24"/>
                <w:szCs w:val="24"/>
              </w:rPr>
            </w:pPr>
          </w:p>
        </w:tc>
      </w:tr>
    </w:tbl>
    <w:p w:rsidR="002240B3" w:rsidRDefault="008A264D">
      <w:pPr>
        <w:pStyle w:val="2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_heading=h.tyjcwt" w:colFirst="0" w:colLast="0"/>
      <w:bookmarkEnd w:id="5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1.3. ТРЕБОВАНИЯ К СХЕМЕ ОЦЕНКИ</w:t>
      </w:r>
    </w:p>
    <w:p w:rsidR="002240B3" w:rsidRDefault="008A26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:rsidR="002240B3" w:rsidRDefault="008A264D">
      <w:pPr>
        <w:rPr>
          <w:rFonts w:ascii="Times New Roman" w:eastAsia="Times New Roman" w:hAnsi="Times New Roman" w:cs="Times New Roman"/>
          <w:i/>
          <w:sz w:val="28"/>
          <w:szCs w:val="28"/>
        </w:rPr>
      </w:pPr>
      <w:r>
        <w:br w:type="page"/>
      </w:r>
    </w:p>
    <w:p w:rsidR="002240B3" w:rsidRDefault="008A26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>Таблица №2</w:t>
      </w:r>
    </w:p>
    <w:p w:rsidR="002240B3" w:rsidRDefault="008A26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Матрица пересчета требований компетенции в критерии оценки</w:t>
      </w:r>
    </w:p>
    <w:tbl>
      <w:tblPr>
        <w:tblStyle w:val="30"/>
        <w:tblW w:w="985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00"/>
        <w:gridCol w:w="417"/>
        <w:gridCol w:w="776"/>
        <w:gridCol w:w="776"/>
        <w:gridCol w:w="777"/>
        <w:gridCol w:w="777"/>
        <w:gridCol w:w="777"/>
        <w:gridCol w:w="777"/>
        <w:gridCol w:w="779"/>
        <w:gridCol w:w="1999"/>
      </w:tblGrid>
      <w:tr w:rsidR="002240B3">
        <w:trPr>
          <w:trHeight w:val="1538"/>
          <w:jc w:val="center"/>
        </w:trPr>
        <w:tc>
          <w:tcPr>
            <w:tcW w:w="7856" w:type="dxa"/>
            <w:gridSpan w:val="9"/>
            <w:shd w:val="clear" w:color="auto" w:fill="92D050"/>
            <w:vAlign w:val="center"/>
          </w:tcPr>
          <w:p w:rsidR="002240B3" w:rsidRDefault="008A264D">
            <w:pPr>
              <w:jc w:val="center"/>
              <w:rPr>
                <w:b/>
              </w:rPr>
            </w:pPr>
            <w:r>
              <w:rPr>
                <w:b/>
              </w:rPr>
              <w:t>Критерий/Модуль</w:t>
            </w:r>
          </w:p>
        </w:tc>
        <w:tc>
          <w:tcPr>
            <w:tcW w:w="1999" w:type="dxa"/>
            <w:shd w:val="clear" w:color="auto" w:fill="92D050"/>
            <w:vAlign w:val="center"/>
          </w:tcPr>
          <w:p w:rsidR="002240B3" w:rsidRDefault="008A264D">
            <w:pPr>
              <w:jc w:val="center"/>
              <w:rPr>
                <w:b/>
              </w:rPr>
            </w:pPr>
            <w:r>
              <w:rPr>
                <w:b/>
              </w:rPr>
              <w:t>Итого баллов за раздел ТРЕБОВАНИЙ КОМПЕТЕНЦИИ</w:t>
            </w:r>
          </w:p>
        </w:tc>
      </w:tr>
      <w:tr w:rsidR="002240B3">
        <w:trPr>
          <w:trHeight w:val="50"/>
          <w:jc w:val="center"/>
        </w:trPr>
        <w:tc>
          <w:tcPr>
            <w:tcW w:w="2000" w:type="dxa"/>
            <w:vMerge w:val="restart"/>
            <w:shd w:val="clear" w:color="auto" w:fill="92D050"/>
            <w:vAlign w:val="center"/>
          </w:tcPr>
          <w:p w:rsidR="002240B3" w:rsidRDefault="008A264D">
            <w:pPr>
              <w:jc w:val="center"/>
              <w:rPr>
                <w:b/>
              </w:rPr>
            </w:pPr>
            <w:r>
              <w:rPr>
                <w:b/>
              </w:rPr>
              <w:t>Разделы ТРЕБОВАНИЙ КОМПЕТЕНЦИИ</w:t>
            </w:r>
          </w:p>
        </w:tc>
        <w:tc>
          <w:tcPr>
            <w:tcW w:w="417" w:type="dxa"/>
            <w:shd w:val="clear" w:color="auto" w:fill="92D050"/>
            <w:vAlign w:val="center"/>
          </w:tcPr>
          <w:p w:rsidR="002240B3" w:rsidRDefault="002240B3">
            <w:pPr>
              <w:jc w:val="center"/>
              <w:rPr>
                <w:color w:val="FFFFFF"/>
              </w:rPr>
            </w:pPr>
          </w:p>
        </w:tc>
        <w:tc>
          <w:tcPr>
            <w:tcW w:w="776" w:type="dxa"/>
            <w:shd w:val="clear" w:color="auto" w:fill="00B050"/>
            <w:vAlign w:val="center"/>
          </w:tcPr>
          <w:p w:rsidR="002240B3" w:rsidRDefault="008A264D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</w:t>
            </w:r>
          </w:p>
        </w:tc>
        <w:tc>
          <w:tcPr>
            <w:tcW w:w="776" w:type="dxa"/>
            <w:shd w:val="clear" w:color="auto" w:fill="00B050"/>
            <w:vAlign w:val="center"/>
          </w:tcPr>
          <w:p w:rsidR="002240B3" w:rsidRDefault="008A264D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Б</w:t>
            </w: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8A264D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В</w:t>
            </w: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8A264D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Г</w:t>
            </w: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8A264D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Д</w:t>
            </w: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8A264D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Е</w:t>
            </w:r>
          </w:p>
        </w:tc>
        <w:tc>
          <w:tcPr>
            <w:tcW w:w="779" w:type="dxa"/>
            <w:shd w:val="clear" w:color="auto" w:fill="00B050"/>
            <w:vAlign w:val="center"/>
          </w:tcPr>
          <w:p w:rsidR="002240B3" w:rsidRDefault="008A264D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Ж</w:t>
            </w:r>
          </w:p>
        </w:tc>
        <w:tc>
          <w:tcPr>
            <w:tcW w:w="1999" w:type="dxa"/>
            <w:shd w:val="clear" w:color="auto" w:fill="00B050"/>
            <w:vAlign w:val="center"/>
          </w:tcPr>
          <w:p w:rsidR="002240B3" w:rsidRDefault="002240B3">
            <w:pPr>
              <w:ind w:right="172" w:hanging="176"/>
              <w:jc w:val="both"/>
              <w:rPr>
                <w:b/>
              </w:rPr>
            </w:pPr>
          </w:p>
        </w:tc>
      </w:tr>
      <w:tr w:rsidR="002240B3">
        <w:trPr>
          <w:trHeight w:val="50"/>
          <w:jc w:val="center"/>
        </w:trPr>
        <w:tc>
          <w:tcPr>
            <w:tcW w:w="2000" w:type="dxa"/>
            <w:vMerge/>
            <w:shd w:val="clear" w:color="auto" w:fill="92D050"/>
            <w:vAlign w:val="center"/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17" w:type="dxa"/>
            <w:shd w:val="clear" w:color="auto" w:fill="00B050"/>
            <w:vAlign w:val="center"/>
          </w:tcPr>
          <w:p w:rsidR="002240B3" w:rsidRDefault="008A264D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1</w:t>
            </w:r>
          </w:p>
        </w:tc>
        <w:tc>
          <w:tcPr>
            <w:tcW w:w="776" w:type="dxa"/>
            <w:shd w:val="clear" w:color="auto" w:fill="00B050"/>
            <w:vAlign w:val="center"/>
          </w:tcPr>
          <w:p w:rsidR="002240B3" w:rsidRDefault="008A2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76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F2F2F2"/>
            <w:vAlign w:val="center"/>
          </w:tcPr>
          <w:p w:rsidR="002240B3" w:rsidRDefault="008A2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240B3">
        <w:trPr>
          <w:trHeight w:val="50"/>
          <w:jc w:val="center"/>
        </w:trPr>
        <w:tc>
          <w:tcPr>
            <w:tcW w:w="2000" w:type="dxa"/>
            <w:vMerge/>
            <w:shd w:val="clear" w:color="auto" w:fill="92D050"/>
            <w:vAlign w:val="center"/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00B050"/>
            <w:vAlign w:val="center"/>
          </w:tcPr>
          <w:p w:rsidR="002240B3" w:rsidRDefault="008A264D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2</w:t>
            </w:r>
          </w:p>
        </w:tc>
        <w:tc>
          <w:tcPr>
            <w:tcW w:w="776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shd w:val="clear" w:color="auto" w:fill="00B050"/>
            <w:vAlign w:val="center"/>
          </w:tcPr>
          <w:p w:rsidR="002240B3" w:rsidRDefault="008A2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00B050"/>
            <w:vAlign w:val="center"/>
          </w:tcPr>
          <w:p w:rsidR="002240B3" w:rsidRDefault="008A2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99" w:type="dxa"/>
            <w:shd w:val="clear" w:color="auto" w:fill="F2F2F2"/>
            <w:vAlign w:val="center"/>
          </w:tcPr>
          <w:p w:rsidR="002240B3" w:rsidRDefault="008A2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240B3">
        <w:trPr>
          <w:trHeight w:val="50"/>
          <w:jc w:val="center"/>
        </w:trPr>
        <w:tc>
          <w:tcPr>
            <w:tcW w:w="2000" w:type="dxa"/>
            <w:vMerge/>
            <w:shd w:val="clear" w:color="auto" w:fill="92D050"/>
            <w:vAlign w:val="center"/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00B050"/>
            <w:vAlign w:val="center"/>
          </w:tcPr>
          <w:p w:rsidR="002240B3" w:rsidRDefault="008A264D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3</w:t>
            </w:r>
          </w:p>
        </w:tc>
        <w:tc>
          <w:tcPr>
            <w:tcW w:w="776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shd w:val="clear" w:color="auto" w:fill="00B050"/>
            <w:vAlign w:val="center"/>
          </w:tcPr>
          <w:p w:rsidR="002240B3" w:rsidRDefault="008A2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8A2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00B050"/>
            <w:vAlign w:val="center"/>
          </w:tcPr>
          <w:p w:rsidR="002240B3" w:rsidRDefault="008A2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99" w:type="dxa"/>
            <w:shd w:val="clear" w:color="auto" w:fill="F2F2F2"/>
            <w:vAlign w:val="center"/>
          </w:tcPr>
          <w:p w:rsidR="002240B3" w:rsidRDefault="008A2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240B3">
        <w:trPr>
          <w:trHeight w:val="50"/>
          <w:jc w:val="center"/>
        </w:trPr>
        <w:tc>
          <w:tcPr>
            <w:tcW w:w="2000" w:type="dxa"/>
            <w:vMerge/>
            <w:shd w:val="clear" w:color="auto" w:fill="92D050"/>
            <w:vAlign w:val="center"/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00B050"/>
            <w:vAlign w:val="center"/>
          </w:tcPr>
          <w:p w:rsidR="002240B3" w:rsidRDefault="008A264D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4</w:t>
            </w:r>
          </w:p>
        </w:tc>
        <w:tc>
          <w:tcPr>
            <w:tcW w:w="776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8A2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8A2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F2F2F2"/>
            <w:vAlign w:val="center"/>
          </w:tcPr>
          <w:p w:rsidR="002240B3" w:rsidRDefault="008A2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2240B3">
        <w:trPr>
          <w:trHeight w:val="50"/>
          <w:jc w:val="center"/>
        </w:trPr>
        <w:tc>
          <w:tcPr>
            <w:tcW w:w="2000" w:type="dxa"/>
            <w:vMerge/>
            <w:shd w:val="clear" w:color="auto" w:fill="92D050"/>
            <w:vAlign w:val="center"/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00B050"/>
            <w:vAlign w:val="center"/>
          </w:tcPr>
          <w:p w:rsidR="002240B3" w:rsidRDefault="008A264D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5</w:t>
            </w:r>
          </w:p>
        </w:tc>
        <w:tc>
          <w:tcPr>
            <w:tcW w:w="776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8A2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8A2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F2F2F2"/>
            <w:vAlign w:val="center"/>
          </w:tcPr>
          <w:p w:rsidR="002240B3" w:rsidRDefault="008A2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2240B3">
        <w:trPr>
          <w:trHeight w:val="50"/>
          <w:jc w:val="center"/>
        </w:trPr>
        <w:tc>
          <w:tcPr>
            <w:tcW w:w="2000" w:type="dxa"/>
            <w:vMerge/>
            <w:shd w:val="clear" w:color="auto" w:fill="92D050"/>
            <w:vAlign w:val="center"/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00B050"/>
            <w:vAlign w:val="center"/>
          </w:tcPr>
          <w:p w:rsidR="002240B3" w:rsidRDefault="008A264D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6</w:t>
            </w:r>
          </w:p>
        </w:tc>
        <w:tc>
          <w:tcPr>
            <w:tcW w:w="776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8A2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F2F2F2"/>
            <w:vAlign w:val="center"/>
          </w:tcPr>
          <w:p w:rsidR="002240B3" w:rsidRDefault="008A2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2240B3">
        <w:trPr>
          <w:trHeight w:val="50"/>
          <w:jc w:val="center"/>
        </w:trPr>
        <w:tc>
          <w:tcPr>
            <w:tcW w:w="2000" w:type="dxa"/>
            <w:vMerge/>
            <w:shd w:val="clear" w:color="auto" w:fill="92D050"/>
            <w:vAlign w:val="center"/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00B050"/>
            <w:vAlign w:val="center"/>
          </w:tcPr>
          <w:p w:rsidR="002240B3" w:rsidRDefault="008A264D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7</w:t>
            </w:r>
          </w:p>
        </w:tc>
        <w:tc>
          <w:tcPr>
            <w:tcW w:w="776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8A2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79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F2F2F2"/>
            <w:vAlign w:val="center"/>
          </w:tcPr>
          <w:p w:rsidR="002240B3" w:rsidRDefault="008A2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240B3">
        <w:trPr>
          <w:trHeight w:val="50"/>
          <w:jc w:val="center"/>
        </w:trPr>
        <w:tc>
          <w:tcPr>
            <w:tcW w:w="2000" w:type="dxa"/>
            <w:vMerge/>
            <w:shd w:val="clear" w:color="auto" w:fill="92D050"/>
            <w:vAlign w:val="center"/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00B050"/>
            <w:vAlign w:val="center"/>
          </w:tcPr>
          <w:p w:rsidR="002240B3" w:rsidRDefault="008A264D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8</w:t>
            </w:r>
          </w:p>
        </w:tc>
        <w:tc>
          <w:tcPr>
            <w:tcW w:w="776" w:type="dxa"/>
            <w:shd w:val="clear" w:color="auto" w:fill="00B050"/>
            <w:vAlign w:val="center"/>
          </w:tcPr>
          <w:p w:rsidR="002240B3" w:rsidRDefault="008A2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76" w:type="dxa"/>
            <w:shd w:val="clear" w:color="auto" w:fill="00B050"/>
            <w:vAlign w:val="center"/>
          </w:tcPr>
          <w:p w:rsidR="002240B3" w:rsidRDefault="008A2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7" w:type="dxa"/>
            <w:shd w:val="clear" w:color="auto" w:fill="00B050"/>
            <w:vAlign w:val="center"/>
          </w:tcPr>
          <w:p w:rsidR="002240B3" w:rsidRDefault="002240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00B050"/>
            <w:vAlign w:val="center"/>
          </w:tcPr>
          <w:p w:rsidR="002240B3" w:rsidRDefault="008A2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99" w:type="dxa"/>
            <w:shd w:val="clear" w:color="auto" w:fill="F2F2F2"/>
            <w:vAlign w:val="center"/>
          </w:tcPr>
          <w:p w:rsidR="002240B3" w:rsidRDefault="008A2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2240B3">
        <w:trPr>
          <w:trHeight w:val="50"/>
          <w:jc w:val="center"/>
        </w:trPr>
        <w:tc>
          <w:tcPr>
            <w:tcW w:w="2417" w:type="dxa"/>
            <w:gridSpan w:val="2"/>
            <w:shd w:val="clear" w:color="auto" w:fill="00B050"/>
            <w:vAlign w:val="center"/>
          </w:tcPr>
          <w:p w:rsidR="002240B3" w:rsidRDefault="008A264D">
            <w:pPr>
              <w:jc w:val="center"/>
            </w:pPr>
            <w:r>
              <w:rPr>
                <w:b/>
              </w:rPr>
              <w:t>Итого баллов за критерий/модуль</w:t>
            </w:r>
          </w:p>
        </w:tc>
        <w:tc>
          <w:tcPr>
            <w:tcW w:w="776" w:type="dxa"/>
            <w:shd w:val="clear" w:color="auto" w:fill="F2F2F2"/>
            <w:vAlign w:val="center"/>
          </w:tcPr>
          <w:p w:rsidR="002240B3" w:rsidRDefault="008A2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76" w:type="dxa"/>
            <w:shd w:val="clear" w:color="auto" w:fill="F2F2F2"/>
            <w:vAlign w:val="center"/>
          </w:tcPr>
          <w:p w:rsidR="002240B3" w:rsidRDefault="008A2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77" w:type="dxa"/>
            <w:shd w:val="clear" w:color="auto" w:fill="F2F2F2"/>
            <w:vAlign w:val="center"/>
          </w:tcPr>
          <w:p w:rsidR="002240B3" w:rsidRDefault="008A2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77" w:type="dxa"/>
            <w:shd w:val="clear" w:color="auto" w:fill="F2F2F2"/>
            <w:vAlign w:val="center"/>
          </w:tcPr>
          <w:p w:rsidR="002240B3" w:rsidRDefault="008A2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77" w:type="dxa"/>
            <w:shd w:val="clear" w:color="auto" w:fill="F2F2F2"/>
            <w:vAlign w:val="center"/>
          </w:tcPr>
          <w:p w:rsidR="002240B3" w:rsidRDefault="008A2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77" w:type="dxa"/>
            <w:shd w:val="clear" w:color="auto" w:fill="F2F2F2"/>
            <w:vAlign w:val="center"/>
          </w:tcPr>
          <w:p w:rsidR="002240B3" w:rsidRDefault="008A2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79" w:type="dxa"/>
            <w:shd w:val="clear" w:color="auto" w:fill="F2F2F2"/>
            <w:vAlign w:val="center"/>
          </w:tcPr>
          <w:p w:rsidR="002240B3" w:rsidRDefault="008A2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99" w:type="dxa"/>
            <w:shd w:val="clear" w:color="auto" w:fill="F2F2F2"/>
            <w:vAlign w:val="center"/>
          </w:tcPr>
          <w:p w:rsidR="002240B3" w:rsidRDefault="008A26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</w:tr>
    </w:tbl>
    <w:p w:rsidR="002240B3" w:rsidRDefault="008A264D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6" w:name="_heading=h.3dy6vkm" w:colFirst="0" w:colLast="0"/>
      <w:bookmarkEnd w:id="6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1.4. СПЕЦИФИКАЦИЯ ОЦЕНКИ КОМПЕТЕНЦИИ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:rsidR="002240B3" w:rsidRDefault="008A264D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Таблица №3</w:t>
      </w:r>
    </w:p>
    <w:p w:rsidR="002240B3" w:rsidRDefault="008A264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конкурсного задания</w:t>
      </w:r>
    </w:p>
    <w:tbl>
      <w:tblPr>
        <w:tblStyle w:val="20"/>
        <w:tblW w:w="9855" w:type="dxa"/>
        <w:tblInd w:w="-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0"/>
        <w:gridCol w:w="2101"/>
        <w:gridCol w:w="7194"/>
      </w:tblGrid>
      <w:tr w:rsidR="002240B3">
        <w:trPr>
          <w:trHeight w:val="562"/>
        </w:trPr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2240B3" w:rsidRDefault="008A26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2240B3" w:rsidRDefault="008A26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2240B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:rsidR="002240B3" w:rsidRDefault="008A264D"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А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2240B3" w:rsidRDefault="008A26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Бизнес-план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Оценивается разработанный бизнес-план, который должен содержать краткую, но понятную информацию и давать ответы на волнующие инвесторов – каков объем инвестиций, сроки кредитования, гарантии возврата, объем собственных средств, а также другая значимая информация. Разделы бизнес-плана должны давать расширенную информацию о проекте и доказывать правильность расчетов</w:t>
            </w:r>
          </w:p>
        </w:tc>
      </w:tr>
      <w:tr w:rsidR="002240B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:rsidR="002240B3" w:rsidRDefault="008A264D"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Б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2240B3" w:rsidRDefault="008A26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Наша команда и бизнес-идея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tabs>
                <w:tab w:val="left" w:pos="1701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Оценивается описание и обосновать профессионального опыта, навыков и компетенций каждого участника. Оценивается обоснованность распределения ролей и функциональных обязанностей участников команды.</w:t>
            </w:r>
          </w:p>
          <w:p w:rsidR="002240B3" w:rsidRDefault="008A264D">
            <w:pPr>
              <w:tabs>
                <w:tab w:val="left" w:pos="1701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Оценивается обоснованность используемых методов генерации бизнес-идеи, которые позволили выйти на конкретную бизнес-идею.</w:t>
            </w:r>
          </w:p>
          <w:p w:rsidR="002240B3" w:rsidRDefault="008A264D">
            <w:pPr>
              <w:tabs>
                <w:tab w:val="left" w:pos="1701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Оценивается представление бизнес-концепции, методов оценки реализуемости бизнес-идеи.</w:t>
            </w:r>
          </w:p>
        </w:tc>
      </w:tr>
      <w:tr w:rsidR="002240B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:rsidR="002240B3" w:rsidRDefault="008A264D"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В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2240B3" w:rsidRDefault="008A26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Целевая группа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tabs>
                <w:tab w:val="left" w:pos="9049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Оценивается обосновать определения целевой аудитории, ее сегментация. Оценивается представленные основные характеристики типичного клиента (портрет), которые включены в бизнес-концепцию.</w:t>
            </w:r>
          </w:p>
          <w:p w:rsidR="002240B3" w:rsidRDefault="008A264D">
            <w:pPr>
              <w:tabs>
                <w:tab w:val="left" w:pos="9049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Оценивается размер потенциальной целевой аудитории, на которую направлены производимые компанией продукты/услуги в количественном отношении и стоимостном выражении. </w:t>
            </w:r>
          </w:p>
        </w:tc>
      </w:tr>
      <w:tr w:rsidR="002240B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:rsidR="002240B3" w:rsidRDefault="008A264D"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lastRenderedPageBreak/>
              <w:t>Г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2240B3" w:rsidRDefault="008A26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Маркетинговое планирование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tabs>
                <w:tab w:val="left" w:pos="9049"/>
              </w:tabs>
              <w:spacing w:line="276" w:lineRule="auto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Оцениваются, сформулированные цели и задачи в области маркетинга на основании </w:t>
            </w:r>
            <w:r>
              <w:rPr>
                <w:sz w:val="24"/>
                <w:szCs w:val="24"/>
                <w:highlight w:val="white"/>
              </w:rPr>
              <w:t xml:space="preserve">проведенного маркетингового исследования. </w:t>
            </w:r>
          </w:p>
          <w:p w:rsidR="002240B3" w:rsidRDefault="008A264D">
            <w:pPr>
              <w:tabs>
                <w:tab w:val="left" w:pos="9049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Оценивается обоснованная маркетинговая стратегия, каналы продвижения и сбыта, стратегия ценообразования, маркетинговые инструменты, применяемые на протяжении всего жизненного цикла клиента, и наиболее эффективные для данного продукта/услуги и целевой аудитории. </w:t>
            </w:r>
          </w:p>
        </w:tc>
      </w:tr>
      <w:tr w:rsidR="002240B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:rsidR="002240B3" w:rsidRDefault="008A264D"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Д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2240B3" w:rsidRDefault="008A26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Планирование рабочего процесса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tabs>
                <w:tab w:val="left" w:pos="9049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Оценивается визуализация бизнес-процессов с использованием различных современных методик, приемов структурирования и нотаций. </w:t>
            </w:r>
          </w:p>
          <w:p w:rsidR="002240B3" w:rsidRDefault="008A264D">
            <w:pPr>
              <w:tabs>
                <w:tab w:val="left" w:pos="9049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Оценивается определенная потребность в различных ресурсах для ключевых бизнес-процессов.</w:t>
            </w:r>
          </w:p>
          <w:p w:rsidR="002240B3" w:rsidRDefault="008A264D">
            <w:pPr>
              <w:tabs>
                <w:tab w:val="left" w:pos="9049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Оценивается представленный позитивный и негативный </w:t>
            </w:r>
            <w:r>
              <w:rPr>
                <w:sz w:val="24"/>
                <w:szCs w:val="24"/>
              </w:rPr>
              <w:t>сценарии</w:t>
            </w:r>
            <w:r>
              <w:rPr>
                <w:color w:val="000000"/>
                <w:sz w:val="24"/>
                <w:szCs w:val="24"/>
              </w:rPr>
              <w:t xml:space="preserve"> развития бизнеса.</w:t>
            </w:r>
          </w:p>
        </w:tc>
      </w:tr>
      <w:tr w:rsidR="002240B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:rsidR="002240B3" w:rsidRDefault="008A264D"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Е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Технико-экономическое обоснование проекта, включая финансовые инструменты и показатели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tabs>
                <w:tab w:val="left" w:pos="9049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Оцениваются точные экономические расчеты на период не менее 2 лет на основании полученных маркетинговых исследований.</w:t>
            </w:r>
          </w:p>
        </w:tc>
      </w:tr>
      <w:tr w:rsidR="002240B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:rsidR="002240B3" w:rsidRDefault="008A264D"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Ж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2240B3" w:rsidRDefault="008A26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Продвижение и презентация компании (фирмы, проекта) в регионе 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tabs>
                <w:tab w:val="left" w:pos="9049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Оцениваются оформленные слайды презентации в </w:t>
            </w:r>
            <w:proofErr w:type="spellStart"/>
            <w:r>
              <w:rPr>
                <w:color w:val="000000"/>
                <w:sz w:val="24"/>
                <w:szCs w:val="24"/>
              </w:rPr>
              <w:t>PowerPoint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:rsidR="002240B3" w:rsidRDefault="008A264D">
            <w:pPr>
              <w:tabs>
                <w:tab w:val="left" w:pos="9049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Оцениваются представленные участниками коммуникации со своими деловыми партнерами и клиентами. </w:t>
            </w:r>
          </w:p>
          <w:p w:rsidR="002240B3" w:rsidRDefault="008A264D">
            <w:pPr>
              <w:tabs>
                <w:tab w:val="left" w:pos="9049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Оцениваются владения навыками деловой переписки, составления коммерческих предложений.</w:t>
            </w:r>
          </w:p>
          <w:p w:rsidR="002240B3" w:rsidRDefault="008A264D">
            <w:pPr>
              <w:tabs>
                <w:tab w:val="left" w:pos="9049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Оценивается полнота и качество контента представленных аккаунтов в социальных сетях, наполненность, информативность сайтов компаний/проектов.</w:t>
            </w:r>
          </w:p>
          <w:p w:rsidR="002240B3" w:rsidRDefault="008A264D">
            <w:pPr>
              <w:tabs>
                <w:tab w:val="left" w:pos="9049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Оцениваются продемонстрированные реальные прототипы своей продукции/услуги.</w:t>
            </w:r>
          </w:p>
        </w:tc>
      </w:tr>
    </w:tbl>
    <w:p w:rsidR="002240B3" w:rsidRDefault="002240B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0B3" w:rsidRDefault="008A26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1.5. КОНКУРСНОЕ ЗАДАНИЕ</w:t>
      </w:r>
    </w:p>
    <w:p w:rsidR="002240B3" w:rsidRPr="00AC05F6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05F6">
        <w:rPr>
          <w:rFonts w:ascii="Times New Roman" w:eastAsia="Times New Roman" w:hAnsi="Times New Roman" w:cs="Times New Roman"/>
          <w:sz w:val="28"/>
          <w:szCs w:val="28"/>
        </w:rPr>
        <w:t>Общая продолжительность Конкурсного задания</w:t>
      </w:r>
      <w:r w:rsidRPr="00AC05F6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"/>
      </w:r>
      <w:r w:rsidRPr="00AC05F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0C51C8" w:rsidRPr="00AC05F6">
        <w:rPr>
          <w:rFonts w:ascii="Times New Roman" w:eastAsia="Times New Roman" w:hAnsi="Times New Roman" w:cs="Times New Roman"/>
          <w:sz w:val="28"/>
          <w:szCs w:val="28"/>
        </w:rPr>
        <w:t>8 ч. и 47 мин.</w:t>
      </w:r>
    </w:p>
    <w:p w:rsidR="002240B3" w:rsidRPr="00AC05F6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05F6">
        <w:rPr>
          <w:rFonts w:ascii="Times New Roman" w:eastAsia="Times New Roman" w:hAnsi="Times New Roman" w:cs="Times New Roman"/>
          <w:sz w:val="28"/>
          <w:szCs w:val="28"/>
        </w:rPr>
        <w:t xml:space="preserve">Количество конкурсных дней: </w:t>
      </w:r>
      <w:r w:rsidR="00EF347F" w:rsidRPr="00AC05F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C05F6">
        <w:rPr>
          <w:rFonts w:ascii="Times New Roman" w:eastAsia="Times New Roman" w:hAnsi="Times New Roman" w:cs="Times New Roman"/>
          <w:sz w:val="28"/>
          <w:szCs w:val="28"/>
        </w:rPr>
        <w:t xml:space="preserve"> дня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 зависимости от количества модулей, конкурсное задание должно включать оценку по каждому из разделов требований компетенции.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1.5.1. Разработка/выбор конкурсного задания (ссылка на Яндекс Диск с матрицей, заполненной в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Excel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Конкурсное задание состоит из 7 модулей. Общее количество баллов конкурсного задания составляет 100.</w:t>
      </w:r>
    </w:p>
    <w:p w:rsidR="002240B3" w:rsidRDefault="00606432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Уц1</w:t>
      </w:r>
      <w:r w:rsidR="008A264D">
        <w:rPr>
          <w:rFonts w:ascii="Times New Roman" w:eastAsia="Times New Roman" w:hAnsi="Times New Roman" w:cs="Times New Roman"/>
          <w:i/>
          <w:sz w:val="28"/>
          <w:szCs w:val="28"/>
        </w:rPr>
        <w:t>Таблица №4</w:t>
      </w:r>
    </w:p>
    <w:p w:rsidR="002240B3" w:rsidRDefault="008A264D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Матрица конкурсного задания</w:t>
      </w:r>
    </w:p>
    <w:tbl>
      <w:tblPr>
        <w:tblStyle w:val="10"/>
        <w:tblW w:w="9753" w:type="dxa"/>
        <w:tblInd w:w="-116" w:type="dxa"/>
        <w:tblLayout w:type="fixed"/>
        <w:tblLook w:val="0400" w:firstRow="0" w:lastRow="0" w:firstColumn="0" w:lastColumn="0" w:noHBand="0" w:noVBand="1"/>
      </w:tblPr>
      <w:tblGrid>
        <w:gridCol w:w="1554"/>
        <w:gridCol w:w="2267"/>
        <w:gridCol w:w="3099"/>
        <w:gridCol w:w="1416"/>
        <w:gridCol w:w="1417"/>
      </w:tblGrid>
      <w:tr w:rsidR="002240B3">
        <w:trPr>
          <w:trHeight w:val="320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Обобщенная трудовая функция</w:t>
            </w: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Трудовая функция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Нормативный документ/ЗУН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Константа/ </w:t>
            </w:r>
            <w:proofErr w:type="spellStart"/>
            <w:r>
              <w:rPr>
                <w:sz w:val="24"/>
                <w:szCs w:val="24"/>
              </w:rPr>
              <w:t>вариатив</w:t>
            </w:r>
            <w:proofErr w:type="spellEnd"/>
          </w:p>
        </w:tc>
      </w:tr>
      <w:tr w:rsidR="002240B3">
        <w:trPr>
          <w:trHeight w:val="320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2240B3">
        <w:trPr>
          <w:trHeight w:val="1573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Экономический анализ деятельности организации</w:t>
            </w: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Сбор, мониторинг и обработка данных для проведения расчетов экономических показателей организации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336B62">
            <w:pPr>
              <w:jc w:val="both"/>
              <w:rPr>
                <w:color w:val="000000"/>
                <w:sz w:val="24"/>
                <w:szCs w:val="24"/>
              </w:rPr>
            </w:pPr>
            <w:hyperlink r:id="rId10">
              <w:r w:rsidR="008A264D">
                <w:rPr>
                  <w:color w:val="000000"/>
                  <w:sz w:val="24"/>
                  <w:szCs w:val="24"/>
                  <w:u w:val="single"/>
                </w:rPr>
                <w:t>ПС: 08.043; ФГОС СПО 38.02.01 Экономика и бухгалтерский учет (по отраслям), ФГОС СПО 38.02.06 Финансы, ФГОС СПО 21.02.05 Земельно-имущественные отношения</w:t>
              </w:r>
            </w:hyperlink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Модуль А Бизнес-план команды 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Константа </w:t>
            </w:r>
          </w:p>
        </w:tc>
      </w:tr>
      <w:tr w:rsidR="002240B3">
        <w:trPr>
          <w:trHeight w:val="1809"/>
        </w:trPr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с заинтересованными сторонами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Взаимодействие с заинтересованными сторонами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336B62">
            <w:pPr>
              <w:jc w:val="both"/>
              <w:rPr>
                <w:color w:val="000000"/>
                <w:sz w:val="24"/>
                <w:szCs w:val="24"/>
              </w:rPr>
            </w:pPr>
            <w:hyperlink r:id="rId11">
              <w:r w:rsidR="008A264D">
                <w:rPr>
                  <w:color w:val="000000"/>
                  <w:sz w:val="24"/>
                  <w:szCs w:val="24"/>
                  <w:u w:val="single"/>
                </w:rPr>
                <w:t xml:space="preserve">ПС: 08.037; ФГОС СПО 38.02.04 Коммерция (по отраслям), </w:t>
              </w:r>
            </w:hyperlink>
            <w:hyperlink r:id="rId12">
              <w:r w:rsidR="008A264D">
                <w:rPr>
                  <w:sz w:val="24"/>
                  <w:szCs w:val="24"/>
                  <w:u w:val="single"/>
                </w:rPr>
                <w:t>ФГОС</w:t>
              </w:r>
            </w:hyperlink>
            <w:hyperlink r:id="rId13">
              <w:r w:rsidR="008A264D">
                <w:rPr>
                  <w:color w:val="000000"/>
                  <w:sz w:val="24"/>
                  <w:szCs w:val="24"/>
                  <w:u w:val="single"/>
                </w:rPr>
                <w:t xml:space="preserve"> СПО 38.02.03 Операционная деятельность в логистике ФГОС 40.02.01 Право и организация социального обеспечения</w:t>
              </w:r>
            </w:hyperlink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Модуль Б Наша команда и бизнес-идея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Константа</w:t>
            </w:r>
          </w:p>
        </w:tc>
      </w:tr>
      <w:tr w:rsidR="002240B3">
        <w:trPr>
          <w:trHeight w:val="2540"/>
        </w:trPr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Технология проведения маркетингового исследования с использованием инструментов комплекса маркетинга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проведению маркетингового исследования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336B62">
            <w:pPr>
              <w:jc w:val="both"/>
              <w:rPr>
                <w:color w:val="000000"/>
                <w:sz w:val="24"/>
                <w:szCs w:val="24"/>
              </w:rPr>
            </w:pPr>
            <w:hyperlink r:id="rId14">
              <w:r w:rsidR="008A264D">
                <w:rPr>
                  <w:color w:val="000000"/>
                  <w:sz w:val="24"/>
                  <w:szCs w:val="24"/>
                  <w:u w:val="single"/>
                </w:rPr>
                <w:t>ПС: 08.035; ФГОС СПО 38.02.04 Коммерция (по отраслям), ФГОС СПО 38.02.05 Товароведение и экспертиза качества потребительских товаров, ФГОС СПО 42.02.01 Реклама, ФГОС СПО 43.02.01 Организация обслуживания в общественном питании</w:t>
              </w:r>
            </w:hyperlink>
          </w:p>
        </w:tc>
        <w:tc>
          <w:tcPr>
            <w:tcW w:w="141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Модуль В Целевая аудитория</w:t>
            </w:r>
          </w:p>
          <w:p w:rsidR="002240B3" w:rsidRDefault="002240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Константа</w:t>
            </w:r>
          </w:p>
        </w:tc>
      </w:tr>
      <w:tr w:rsidR="002240B3">
        <w:trPr>
          <w:trHeight w:val="2547"/>
        </w:trPr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Заключение и сопровождение договоров страхования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рынка и подготовка к продаже страховых продуктов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336B62">
            <w:pPr>
              <w:jc w:val="both"/>
              <w:rPr>
                <w:color w:val="000000"/>
                <w:sz w:val="24"/>
                <w:szCs w:val="24"/>
              </w:rPr>
            </w:pPr>
            <w:hyperlink r:id="rId15">
              <w:r w:rsidR="008A264D">
                <w:rPr>
                  <w:color w:val="000000"/>
                  <w:sz w:val="24"/>
                  <w:szCs w:val="24"/>
                  <w:u w:val="single"/>
                </w:rPr>
                <w:t xml:space="preserve">ПС: 08.012; ФГОС СПО 38.02.04 Коммерция (по отраслям), ФГОС СПО 38.02.05 Товароведение и экспертиза качества потребительских товаров, ФГОС СПО 42.02.01 Реклама, ФГОС СПО 43.02.01 Организация </w:t>
              </w:r>
              <w:r w:rsidR="008A264D">
                <w:rPr>
                  <w:color w:val="000000"/>
                  <w:sz w:val="24"/>
                  <w:szCs w:val="24"/>
                  <w:u w:val="single"/>
                </w:rPr>
                <w:lastRenderedPageBreak/>
                <w:t>обслуживания в общественном питании</w:t>
              </w:r>
            </w:hyperlink>
          </w:p>
        </w:tc>
        <w:tc>
          <w:tcPr>
            <w:tcW w:w="14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Константа</w:t>
            </w:r>
          </w:p>
        </w:tc>
      </w:tr>
      <w:tr w:rsidR="002240B3">
        <w:trPr>
          <w:trHeight w:val="2541"/>
        </w:trPr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Технология проведения маркетингового исследования с использованием инструментов комплекса маркетинга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маркетингового исследования с использованием инструментов комплекса маркетинга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336B62">
            <w:pPr>
              <w:jc w:val="both"/>
              <w:rPr>
                <w:color w:val="000000"/>
                <w:sz w:val="24"/>
                <w:szCs w:val="24"/>
              </w:rPr>
            </w:pPr>
            <w:hyperlink r:id="rId16">
              <w:r w:rsidR="008A264D">
                <w:rPr>
                  <w:color w:val="000000"/>
                  <w:sz w:val="24"/>
                  <w:szCs w:val="24"/>
                  <w:u w:val="single"/>
                </w:rPr>
                <w:t>ПС: 08.035; ФГОС СПО 38.02.04 Коммерция (по отраслям), ФГОС СПО 42.02.01 Реклама, ФГОС СПО 38.02.05 Товароведение и экспертиза качества потребительских товаров, ФГОС СПО 43.02.01 Организация обслуживания в общественном питании</w:t>
              </w:r>
            </w:hyperlink>
          </w:p>
        </w:tc>
        <w:tc>
          <w:tcPr>
            <w:tcW w:w="141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Модуль Г Маркетинговое планирование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Константа</w:t>
            </w:r>
          </w:p>
        </w:tc>
      </w:tr>
      <w:tr w:rsidR="002240B3">
        <w:trPr>
          <w:trHeight w:val="2549"/>
        </w:trPr>
        <w:tc>
          <w:tcPr>
            <w:tcW w:w="15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Мониторинг первичных ценовых показателей товаров, работ и услуг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Систематизация (объективных) ценовых показателей товаров, работ и услуг с использованием информационных интеллектуальных технологий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336B62">
            <w:pPr>
              <w:jc w:val="both"/>
              <w:rPr>
                <w:color w:val="000000"/>
                <w:sz w:val="24"/>
                <w:szCs w:val="24"/>
              </w:rPr>
            </w:pPr>
            <w:hyperlink r:id="rId17">
              <w:r w:rsidR="008A264D">
                <w:rPr>
                  <w:color w:val="000000"/>
                  <w:sz w:val="24"/>
                  <w:szCs w:val="24"/>
                  <w:u w:val="single"/>
                </w:rPr>
                <w:t>ПС: 08.035; ФГОС СПО 38.02.04 Коммерция (по отраслям), ФГОС СПО 42.02.01 Реклама, ФГОС СПО 38.02.05 Товароведение и экспертиза качества потребительских товаров, ФГОС СПО 43.02.01 Организация обслуживания в общественном питании</w:t>
              </w:r>
            </w:hyperlink>
          </w:p>
        </w:tc>
        <w:tc>
          <w:tcPr>
            <w:tcW w:w="14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Константа</w:t>
            </w:r>
          </w:p>
        </w:tc>
      </w:tr>
      <w:tr w:rsidR="002240B3">
        <w:trPr>
          <w:trHeight w:val="2543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подготовительных работ для контекстно-</w:t>
            </w:r>
            <w:proofErr w:type="spellStart"/>
            <w:r>
              <w:rPr>
                <w:color w:val="000000"/>
                <w:sz w:val="24"/>
                <w:szCs w:val="24"/>
              </w:rPr>
              <w:t>медийного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продвижения в информационно-телекоммуникационной сети "Интернет"</w:t>
            </w: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контекстно-</w:t>
            </w:r>
            <w:proofErr w:type="spellStart"/>
            <w:r>
              <w:rPr>
                <w:color w:val="000000"/>
                <w:sz w:val="24"/>
                <w:szCs w:val="24"/>
              </w:rPr>
              <w:t>медийного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плана продвижения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336B62">
            <w:pPr>
              <w:jc w:val="both"/>
              <w:rPr>
                <w:color w:val="000000"/>
                <w:sz w:val="24"/>
                <w:szCs w:val="24"/>
              </w:rPr>
            </w:pPr>
            <w:hyperlink r:id="rId18">
              <w:r w:rsidR="008A264D">
                <w:rPr>
                  <w:color w:val="000000"/>
                  <w:sz w:val="24"/>
                  <w:szCs w:val="24"/>
                  <w:u w:val="single"/>
                </w:rPr>
                <w:t>ПС: 06.043; ФГОС СПО ФГОС 38.02.04 Коммерция (по отраслям), ФГОС СПО 38.02.05 Товароведение и экспертиза качества потребительских товаров, ФГОС СПО 42.02.01 Реклама, ФГОС СПО 38.02.02 Страховое дело (по отраслям)</w:t>
              </w:r>
            </w:hyperlink>
          </w:p>
        </w:tc>
        <w:tc>
          <w:tcPr>
            <w:tcW w:w="14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Константа</w:t>
            </w:r>
          </w:p>
        </w:tc>
      </w:tr>
      <w:tr w:rsidR="002240B3">
        <w:trPr>
          <w:trHeight w:val="2540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подготовительных работ для продвижения в социальных медиа информационно-телекоммуникационной сети "Интернет"</w:t>
            </w: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Подбор площадок в социальных медиа информационно-телекоммуникационной сети "Интернет" для продвижения вебсайта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336B62">
            <w:pPr>
              <w:jc w:val="both"/>
              <w:rPr>
                <w:color w:val="000000"/>
                <w:sz w:val="24"/>
                <w:szCs w:val="24"/>
              </w:rPr>
            </w:pPr>
            <w:hyperlink r:id="rId19">
              <w:r w:rsidR="008A264D">
                <w:rPr>
                  <w:color w:val="000000"/>
                  <w:sz w:val="24"/>
                  <w:szCs w:val="24"/>
                  <w:u w:val="single"/>
                </w:rPr>
                <w:t>ПС: 06.043; ФГОС СПО ФГОС 38.02.04 Коммерция (по отраслям), ФГОС СПО 38.02.05 Товароведение и экспертиза качества потребительских товаров, ФГОС СПО 42.02.01 Реклама, ФГОС СПО 38.02.02 Страховое дело (по отраслям)</w:t>
              </w:r>
            </w:hyperlink>
          </w:p>
        </w:tc>
        <w:tc>
          <w:tcPr>
            <w:tcW w:w="14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Константа</w:t>
            </w:r>
          </w:p>
        </w:tc>
      </w:tr>
      <w:tr w:rsidR="002240B3">
        <w:trPr>
          <w:trHeight w:val="2548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подготовительных работ для продвижения в социальных медиа информационно-телекоммуникационной сети "Интернет"</w:t>
            </w: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коммуникациями в социальных медиа информационно-телекоммуникационной сети "Интернет"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336B62">
            <w:pPr>
              <w:jc w:val="both"/>
              <w:rPr>
                <w:color w:val="000000"/>
                <w:sz w:val="24"/>
                <w:szCs w:val="24"/>
              </w:rPr>
            </w:pPr>
            <w:hyperlink r:id="rId20">
              <w:r w:rsidR="008A264D">
                <w:rPr>
                  <w:color w:val="000000"/>
                  <w:sz w:val="24"/>
                  <w:szCs w:val="24"/>
                  <w:u w:val="single"/>
                </w:rPr>
                <w:t>ПС: 06.043; ФГОС СПО ФГОС 38.02.04 Коммерция (по отраслям), ФГОС СПО 38.02.05 Товароведение и экспертиза качества потребительских товаров, ФГОС СПО 42.02.01 Реклама, ФГОС СПО 38.02.02 Страховое дело (по отраслям)</w:t>
              </w:r>
            </w:hyperlink>
          </w:p>
        </w:tc>
        <w:tc>
          <w:tcPr>
            <w:tcW w:w="14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Константа</w:t>
            </w:r>
          </w:p>
        </w:tc>
      </w:tr>
      <w:tr w:rsidR="002240B3">
        <w:trPr>
          <w:trHeight w:val="2541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подготовительных работ для продвижения в социальных медиа информационно-телекоммуникационной сети "Интернет"</w:t>
            </w: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рекламных объявлений в социальных медиа информационно-телекоммуникационной сети "Интернет"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336B62">
            <w:pPr>
              <w:jc w:val="both"/>
              <w:rPr>
                <w:color w:val="000000"/>
                <w:sz w:val="24"/>
                <w:szCs w:val="24"/>
              </w:rPr>
            </w:pPr>
            <w:hyperlink r:id="rId21">
              <w:r w:rsidR="008A264D">
                <w:rPr>
                  <w:color w:val="000000"/>
                  <w:sz w:val="24"/>
                  <w:szCs w:val="24"/>
                  <w:u w:val="single"/>
                </w:rPr>
                <w:t>ПС: 06.043; ФГОС СПО ФГОС 38.02.04 Коммерция (по отраслям), ФГОС СПО 38.02.05 Товароведение и экспертиза качества потребительских товаров, ФГОС СПО 42.02.01 Реклама, ФГОС СПО 38.02.02 Страховое дело (по отраслям)</w:t>
              </w:r>
            </w:hyperlink>
          </w:p>
        </w:tc>
        <w:tc>
          <w:tcPr>
            <w:tcW w:w="14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Константа</w:t>
            </w:r>
          </w:p>
        </w:tc>
      </w:tr>
      <w:tr w:rsidR="002240B3">
        <w:trPr>
          <w:trHeight w:val="2394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</w:t>
            </w:r>
            <w:proofErr w:type="spellStart"/>
            <w:r>
              <w:rPr>
                <w:color w:val="000000"/>
                <w:sz w:val="24"/>
                <w:szCs w:val="24"/>
              </w:rPr>
              <w:t>медийной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стратегии продвижения в информационно-телекоммуникационной </w:t>
            </w:r>
            <w:r>
              <w:rPr>
                <w:color w:val="000000"/>
                <w:sz w:val="24"/>
                <w:szCs w:val="24"/>
              </w:rPr>
              <w:lastRenderedPageBreak/>
              <w:t>сети "Интернет"</w:t>
            </w: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Разработка стратегии проведения </w:t>
            </w:r>
            <w:proofErr w:type="spellStart"/>
            <w:r>
              <w:rPr>
                <w:color w:val="000000"/>
                <w:sz w:val="24"/>
                <w:szCs w:val="24"/>
              </w:rPr>
              <w:t>медийной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кампании и ее реализация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336B62">
            <w:pPr>
              <w:jc w:val="both"/>
              <w:rPr>
                <w:color w:val="000000"/>
                <w:sz w:val="24"/>
                <w:szCs w:val="24"/>
              </w:rPr>
            </w:pPr>
            <w:hyperlink r:id="rId22">
              <w:r w:rsidR="008A264D">
                <w:rPr>
                  <w:color w:val="000000"/>
                  <w:sz w:val="24"/>
                  <w:szCs w:val="24"/>
                  <w:u w:val="single"/>
                </w:rPr>
                <w:t>ПС: 06.043; ФГОС СПО ФГОС 38.02.04 Коммерция (по отраслям), ФГОС СПО 38.02.05 Товароведение и экспертиза качества потребительских товаров, ФГОС СПО 42.02.01 Реклама, ФГОС СПО 38.02.02 Страховое дело (по отраслям)</w:t>
              </w:r>
            </w:hyperlink>
          </w:p>
        </w:tc>
        <w:tc>
          <w:tcPr>
            <w:tcW w:w="14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Константа</w:t>
            </w:r>
          </w:p>
        </w:tc>
      </w:tr>
      <w:tr w:rsidR="002240B3">
        <w:trPr>
          <w:trHeight w:val="2258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стратегии социального продвижения в информационно-телекоммуникационной сети "Интернет"</w:t>
            </w: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работ по изучению конкурентов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336B62">
            <w:pPr>
              <w:jc w:val="both"/>
              <w:rPr>
                <w:color w:val="000000"/>
                <w:sz w:val="24"/>
                <w:szCs w:val="24"/>
              </w:rPr>
            </w:pPr>
            <w:hyperlink r:id="rId23">
              <w:r w:rsidR="008A264D">
                <w:rPr>
                  <w:color w:val="000000"/>
                  <w:sz w:val="24"/>
                  <w:szCs w:val="24"/>
                  <w:u w:val="single"/>
                </w:rPr>
                <w:t>ПС: 06.043; ФГОС СПО ФГОС 38.02.04 Коммерция (по отраслям), ФГОС СПО 38.02.05 Товароведение и экспертиза качества потребительских товаров, ФГОС СПО 42.02.01 Реклама, ФГОС СПО 38.02.02 Страховое дело (по отраслям)</w:t>
              </w:r>
            </w:hyperlink>
          </w:p>
        </w:tc>
        <w:tc>
          <w:tcPr>
            <w:tcW w:w="14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Константа</w:t>
            </w:r>
          </w:p>
        </w:tc>
      </w:tr>
      <w:tr w:rsidR="002240B3">
        <w:trPr>
          <w:trHeight w:val="2398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стратегии социального продвижения в информационно-телекоммуникационной сети "Интернет"</w:t>
            </w: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стратегии продвижения в социальных медиа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336B62">
            <w:pPr>
              <w:jc w:val="both"/>
              <w:rPr>
                <w:color w:val="000000"/>
                <w:sz w:val="24"/>
                <w:szCs w:val="24"/>
              </w:rPr>
            </w:pPr>
            <w:hyperlink r:id="rId24">
              <w:r w:rsidR="008A264D">
                <w:rPr>
                  <w:color w:val="000000"/>
                  <w:sz w:val="24"/>
                  <w:szCs w:val="24"/>
                  <w:u w:val="single"/>
                </w:rPr>
                <w:t>ПС: 06.043; ФГОС СПО ФГОС 38.02.04 Коммерция (по отраслям), ФГОС СПО 38.02.05 Товароведение и экспертиза качества потребительских товаров, ФГОС СПО 42.02.01 Реклама, ФГОС СПО 38.02.02 Страховое дело (по отраслям)</w:t>
              </w:r>
            </w:hyperlink>
          </w:p>
        </w:tc>
        <w:tc>
          <w:tcPr>
            <w:tcW w:w="14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Константа</w:t>
            </w:r>
          </w:p>
        </w:tc>
      </w:tr>
      <w:tr w:rsidR="002240B3">
        <w:trPr>
          <w:trHeight w:val="2404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стратегии социального продвижения в информационно-телекоммуникационной сети "Интернет"</w:t>
            </w: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пользователей в интернет-сообщество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336B62">
            <w:pPr>
              <w:jc w:val="both"/>
              <w:rPr>
                <w:color w:val="000000"/>
                <w:sz w:val="24"/>
                <w:szCs w:val="24"/>
              </w:rPr>
            </w:pPr>
            <w:hyperlink r:id="rId25">
              <w:r w:rsidR="008A264D">
                <w:rPr>
                  <w:color w:val="000000"/>
                  <w:sz w:val="24"/>
                  <w:szCs w:val="24"/>
                  <w:u w:val="single"/>
                </w:rPr>
                <w:t>ПС: 06.043; ФГОС СПО ФГОС 38.02.04 Коммерция (по отраслям), ФГОС СПО 38.02.05 Товароведение и экспертиза качества потребительских товаров, ФГОС СПО 42.02.01 Реклама, ФГОС СПО 38.02.02 Страховое дело (по отраслям)</w:t>
              </w:r>
            </w:hyperlink>
          </w:p>
        </w:tc>
        <w:tc>
          <w:tcPr>
            <w:tcW w:w="14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Константа</w:t>
            </w:r>
          </w:p>
        </w:tc>
      </w:tr>
      <w:tr w:rsidR="002240B3">
        <w:trPr>
          <w:trHeight w:val="2396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стратегии социального продвижения в информационно-телекоммуникационной </w:t>
            </w:r>
            <w:r>
              <w:rPr>
                <w:color w:val="000000"/>
                <w:sz w:val="24"/>
                <w:szCs w:val="24"/>
              </w:rPr>
              <w:lastRenderedPageBreak/>
              <w:t>сети "Интернет"</w:t>
            </w: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рекламных кампаний в социальных медиа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336B62">
            <w:pPr>
              <w:jc w:val="both"/>
              <w:rPr>
                <w:color w:val="000000"/>
                <w:sz w:val="24"/>
                <w:szCs w:val="24"/>
              </w:rPr>
            </w:pPr>
            <w:hyperlink r:id="rId26">
              <w:r w:rsidR="008A264D">
                <w:rPr>
                  <w:color w:val="000000"/>
                  <w:sz w:val="24"/>
                  <w:szCs w:val="24"/>
                  <w:u w:val="single"/>
                </w:rPr>
                <w:t>ПС: 06.043; ФГОС СПО ФГОС 38.02.04 Коммерция (по отраслям), ФГОС СПО 38.02.05 Товароведение и экспертиза качества потребительских товаров, ФГОС СПО 42.02.01 Реклама, ФГОС СПО 38.02.02 Страховое дело (по отраслям)</w:t>
              </w:r>
            </w:hyperlink>
          </w:p>
        </w:tc>
        <w:tc>
          <w:tcPr>
            <w:tcW w:w="14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Константа</w:t>
            </w:r>
          </w:p>
        </w:tc>
      </w:tr>
      <w:tr w:rsidR="002240B3">
        <w:trPr>
          <w:trHeight w:val="840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Выявление бизнес-проблем или бизнес-возможностей</w:t>
            </w: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Выявление истинных бизнес-проблем или бизнес-возможностей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336B62">
            <w:pPr>
              <w:jc w:val="both"/>
              <w:rPr>
                <w:color w:val="000000"/>
                <w:sz w:val="24"/>
                <w:szCs w:val="24"/>
              </w:rPr>
            </w:pPr>
            <w:hyperlink r:id="rId27">
              <w:r w:rsidR="008A264D">
                <w:rPr>
                  <w:color w:val="000000"/>
                  <w:sz w:val="24"/>
                  <w:szCs w:val="24"/>
                  <w:u w:val="single"/>
                </w:rPr>
                <w:t xml:space="preserve">ПС: 08.037; ФГОС СПО 38.02.04 Коммерция (по отраслям), ФОС СПО 38.02.03 Операционная деятельность в </w:t>
              </w:r>
            </w:hyperlink>
            <w:hyperlink r:id="rId28">
              <w:r w:rsidR="008A264D">
                <w:rPr>
                  <w:sz w:val="24"/>
                  <w:szCs w:val="24"/>
                  <w:u w:val="single"/>
                </w:rPr>
                <w:t>логистике ФГОС</w:t>
              </w:r>
            </w:hyperlink>
            <w:hyperlink r:id="rId29">
              <w:r w:rsidR="008A264D">
                <w:rPr>
                  <w:color w:val="000000"/>
                  <w:sz w:val="24"/>
                  <w:szCs w:val="24"/>
                  <w:u w:val="single"/>
                </w:rPr>
                <w:t xml:space="preserve"> 40.02.01 Право и организация социального обеспечения</w:t>
              </w:r>
            </w:hyperlink>
          </w:p>
        </w:tc>
        <w:tc>
          <w:tcPr>
            <w:tcW w:w="141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Модуль Д Планирование рабочего процесса</w:t>
            </w:r>
          </w:p>
          <w:p w:rsidR="002240B3" w:rsidRDefault="002240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Константа</w:t>
            </w:r>
          </w:p>
        </w:tc>
      </w:tr>
      <w:tr w:rsidR="002240B3">
        <w:trPr>
          <w:trHeight w:val="1678"/>
        </w:trPr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Экономический анализ деятельности организации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Расчет и анализ экономических показателей результатов деятельности организации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336B62">
            <w:pPr>
              <w:jc w:val="both"/>
              <w:rPr>
                <w:color w:val="000000"/>
                <w:sz w:val="24"/>
                <w:szCs w:val="24"/>
              </w:rPr>
            </w:pPr>
            <w:hyperlink r:id="rId30">
              <w:r w:rsidR="008A264D">
                <w:rPr>
                  <w:color w:val="000000"/>
                  <w:sz w:val="24"/>
                  <w:szCs w:val="24"/>
                  <w:u w:val="single"/>
                </w:rPr>
                <w:t>ПС: 08.043; ФГОС СПО 38.02.01 Экономика и бухгалтерский учет (по отраслям), ФГОС СПО 38.02.06 Финансы, ФГОС СПО 21.02.05 Земельно-имущественные отношения</w:t>
              </w:r>
            </w:hyperlink>
          </w:p>
        </w:tc>
        <w:tc>
          <w:tcPr>
            <w:tcW w:w="14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Константа</w:t>
            </w:r>
          </w:p>
        </w:tc>
      </w:tr>
      <w:tr w:rsidR="002240B3">
        <w:trPr>
          <w:trHeight w:val="1473"/>
        </w:trPr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Ведение бухгалтерского учета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Принятие к учету первичных учетных документов о фактах хозяйственной жизни экономического субъекта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336B62">
            <w:pPr>
              <w:jc w:val="both"/>
              <w:rPr>
                <w:color w:val="000000"/>
                <w:sz w:val="24"/>
                <w:szCs w:val="24"/>
              </w:rPr>
            </w:pPr>
            <w:hyperlink r:id="rId31">
              <w:r w:rsidR="008A264D">
                <w:rPr>
                  <w:color w:val="000000"/>
                  <w:sz w:val="24"/>
                  <w:szCs w:val="24"/>
                  <w:u w:val="single"/>
                </w:rPr>
                <w:t>ПС: 08.002; ФГОС СПО 38.02.01 Экономика и бухгалтерский учет (по отраслям), ФГОС СПО 38.02.05 Финансы</w:t>
              </w:r>
            </w:hyperlink>
          </w:p>
        </w:tc>
        <w:tc>
          <w:tcPr>
            <w:tcW w:w="14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2240B3">
        <w:trPr>
          <w:trHeight w:val="1481"/>
        </w:trPr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Ведение бухгалтерского учета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измерение объектов бухгалтерского учета и текущая группировка фактов хозяйственной жизни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336B62">
            <w:pPr>
              <w:jc w:val="both"/>
              <w:rPr>
                <w:color w:val="000000"/>
                <w:sz w:val="24"/>
                <w:szCs w:val="24"/>
              </w:rPr>
            </w:pPr>
            <w:hyperlink r:id="rId32">
              <w:r w:rsidR="008A264D">
                <w:rPr>
                  <w:color w:val="000000"/>
                  <w:sz w:val="24"/>
                  <w:szCs w:val="24"/>
                  <w:u w:val="single"/>
                </w:rPr>
                <w:t>ПС: 08.002; ФГОС СПО 38.02.01 Экономика и бухгалтерский учет (по отраслям), ФГОС СПО 38.02.05 Финансы</w:t>
              </w:r>
            </w:hyperlink>
          </w:p>
        </w:tc>
        <w:tc>
          <w:tcPr>
            <w:tcW w:w="14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2240B3">
        <w:trPr>
          <w:trHeight w:val="1264"/>
        </w:trPr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Ведение бухгалтерского учета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Итоговое обобщение фактов хозяйственной жизни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336B62">
            <w:pPr>
              <w:jc w:val="both"/>
              <w:rPr>
                <w:color w:val="000000"/>
                <w:sz w:val="24"/>
                <w:szCs w:val="24"/>
              </w:rPr>
            </w:pPr>
            <w:hyperlink r:id="rId33">
              <w:r w:rsidR="008A264D">
                <w:rPr>
                  <w:color w:val="000000"/>
                  <w:sz w:val="24"/>
                  <w:szCs w:val="24"/>
                  <w:u w:val="single"/>
                </w:rPr>
                <w:t>ПС: 08.002; ФГОС СПО 38.02.01 Экономика и бухгалтерский учет (по отраслям), ФГОС СПО 38.02.05 Финансы</w:t>
              </w:r>
            </w:hyperlink>
          </w:p>
        </w:tc>
        <w:tc>
          <w:tcPr>
            <w:tcW w:w="14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Константа</w:t>
            </w:r>
          </w:p>
        </w:tc>
      </w:tr>
      <w:tr w:rsidR="002240B3">
        <w:trPr>
          <w:trHeight w:val="1695"/>
        </w:trPr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и представление бухгалтерской </w:t>
            </w:r>
            <w:r>
              <w:rPr>
                <w:color w:val="000000"/>
                <w:sz w:val="24"/>
                <w:szCs w:val="24"/>
              </w:rPr>
              <w:lastRenderedPageBreak/>
              <w:t>(финансовой) отчетности экономического субъекта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Составление бухгалтерской (финансовой) отчетности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336B62">
            <w:pPr>
              <w:jc w:val="both"/>
              <w:rPr>
                <w:color w:val="000000"/>
                <w:sz w:val="24"/>
                <w:szCs w:val="24"/>
              </w:rPr>
            </w:pPr>
            <w:hyperlink r:id="rId34">
              <w:r w:rsidR="008A264D">
                <w:rPr>
                  <w:color w:val="000000"/>
                  <w:sz w:val="24"/>
                  <w:szCs w:val="24"/>
                  <w:u w:val="single"/>
                </w:rPr>
                <w:t>ПС: 08.002; ФГОС СПО 38.02.01 Экономика и бухгалтерский учет (по отраслям), ФГОС СПО 38.02.05 Финансы</w:t>
              </w:r>
            </w:hyperlink>
          </w:p>
        </w:tc>
        <w:tc>
          <w:tcPr>
            <w:tcW w:w="14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Константа</w:t>
            </w:r>
          </w:p>
        </w:tc>
      </w:tr>
      <w:tr w:rsidR="002240B3">
        <w:trPr>
          <w:trHeight w:val="1280"/>
        </w:trPr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Составление бухгалтерской (финансовой) отчетности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финансового анализа, бюджетирование и управление денежными потоками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336B62">
            <w:pPr>
              <w:jc w:val="both"/>
              <w:rPr>
                <w:color w:val="000000"/>
                <w:sz w:val="24"/>
                <w:szCs w:val="24"/>
              </w:rPr>
            </w:pPr>
            <w:hyperlink r:id="rId35">
              <w:r w:rsidR="008A264D">
                <w:rPr>
                  <w:color w:val="000000"/>
                  <w:sz w:val="24"/>
                  <w:szCs w:val="24"/>
                  <w:u w:val="single"/>
                </w:rPr>
                <w:t>ПС: 08.002; ФГОС СПО 38.02.01 Экономика и бухгалтерский учет (по отраслям), ФГОС СПО 38.02.05 Финансы</w:t>
              </w:r>
            </w:hyperlink>
          </w:p>
        </w:tc>
        <w:tc>
          <w:tcPr>
            <w:tcW w:w="14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Константа</w:t>
            </w:r>
          </w:p>
        </w:tc>
      </w:tr>
      <w:tr w:rsidR="00AC05F6" w:rsidRPr="00AC05F6">
        <w:trPr>
          <w:trHeight w:val="1411"/>
        </w:trPr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 прогнозирование цен на товары, работы и услуги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Исследование затрат на товары, работы и услуги и их себестоимости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336B62">
            <w:pPr>
              <w:jc w:val="both"/>
              <w:rPr>
                <w:color w:val="000000"/>
                <w:sz w:val="24"/>
                <w:szCs w:val="24"/>
              </w:rPr>
            </w:pPr>
            <w:hyperlink r:id="rId36">
              <w:r w:rsidR="008A264D">
                <w:rPr>
                  <w:color w:val="000000"/>
                  <w:sz w:val="24"/>
                  <w:szCs w:val="24"/>
                  <w:u w:val="single"/>
                </w:rPr>
                <w:t>ПС: 08.040; ФГОС СПО 38.02.04 Коммерция (по отраслям), ФГОС 38.02.01 Экономика и бухгалтерский учет (по отраслям)</w:t>
              </w:r>
            </w:hyperlink>
          </w:p>
        </w:tc>
        <w:tc>
          <w:tcPr>
            <w:tcW w:w="141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2240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Pr="00AC05F6" w:rsidRDefault="008A264D">
            <w:pPr>
              <w:jc w:val="both"/>
              <w:rPr>
                <w:sz w:val="24"/>
                <w:szCs w:val="24"/>
              </w:rPr>
            </w:pPr>
            <w:proofErr w:type="spellStart"/>
            <w:r w:rsidRPr="00AC05F6">
              <w:rPr>
                <w:sz w:val="24"/>
                <w:szCs w:val="24"/>
              </w:rPr>
              <w:t>Вариатив</w:t>
            </w:r>
            <w:proofErr w:type="spellEnd"/>
          </w:p>
        </w:tc>
      </w:tr>
      <w:tr w:rsidR="00AC05F6" w:rsidRPr="00AC05F6">
        <w:trPr>
          <w:trHeight w:val="1672"/>
        </w:trPr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Экономический анализ деятельности организации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Расчет и анализ экономических показателей результатов деятельности организации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336B62">
            <w:pPr>
              <w:jc w:val="both"/>
              <w:rPr>
                <w:color w:val="000000"/>
                <w:sz w:val="24"/>
                <w:szCs w:val="24"/>
              </w:rPr>
            </w:pPr>
            <w:hyperlink r:id="rId37">
              <w:r w:rsidR="008A264D">
                <w:rPr>
                  <w:color w:val="000000"/>
                  <w:sz w:val="24"/>
                  <w:szCs w:val="24"/>
                  <w:u w:val="single"/>
                </w:rPr>
                <w:t>ПС: 08.043; ФГОС СПО 38.02.01 Экономика и бухгалтерский учет (по отраслям), ФГОС СПО 38.02.06 Финансы, ФГОС СПО 21.02.05 Земельно-имущественные отношения</w:t>
              </w:r>
            </w:hyperlink>
          </w:p>
        </w:tc>
        <w:tc>
          <w:tcPr>
            <w:tcW w:w="14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Pr="00AC05F6" w:rsidRDefault="008A264D">
            <w:pPr>
              <w:jc w:val="both"/>
              <w:rPr>
                <w:sz w:val="24"/>
                <w:szCs w:val="24"/>
              </w:rPr>
            </w:pPr>
            <w:proofErr w:type="spellStart"/>
            <w:r w:rsidRPr="00AC05F6">
              <w:rPr>
                <w:sz w:val="24"/>
                <w:szCs w:val="24"/>
              </w:rPr>
              <w:t>Вариатив</w:t>
            </w:r>
            <w:proofErr w:type="spellEnd"/>
          </w:p>
        </w:tc>
      </w:tr>
      <w:tr w:rsidR="00AC05F6" w:rsidRPr="00AC05F6">
        <w:trPr>
          <w:trHeight w:val="1411"/>
        </w:trPr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Ведение бухгалтерского учета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Принятие к учету первичных учетных документов о фактах хозяйственной жизни экономического субъекта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336B62">
            <w:pPr>
              <w:jc w:val="both"/>
              <w:rPr>
                <w:color w:val="000000"/>
                <w:sz w:val="24"/>
                <w:szCs w:val="24"/>
              </w:rPr>
            </w:pPr>
            <w:hyperlink r:id="rId38">
              <w:r w:rsidR="008A264D">
                <w:rPr>
                  <w:color w:val="000000"/>
                  <w:sz w:val="24"/>
                  <w:szCs w:val="24"/>
                  <w:u w:val="single"/>
                </w:rPr>
                <w:t>ПС: 08.002; ФГОС СПО 38.02.01 Экономика и бухгалтерский учет (по отраслям), ФГОС СПО 38.02.05 Финансы</w:t>
              </w:r>
            </w:hyperlink>
          </w:p>
        </w:tc>
        <w:tc>
          <w:tcPr>
            <w:tcW w:w="14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Pr="00AC05F6" w:rsidRDefault="008A264D">
            <w:pPr>
              <w:jc w:val="both"/>
              <w:rPr>
                <w:sz w:val="24"/>
                <w:szCs w:val="24"/>
              </w:rPr>
            </w:pPr>
            <w:proofErr w:type="spellStart"/>
            <w:r w:rsidRPr="00AC05F6">
              <w:rPr>
                <w:sz w:val="24"/>
                <w:szCs w:val="24"/>
              </w:rPr>
              <w:t>Вариатив</w:t>
            </w:r>
            <w:proofErr w:type="spellEnd"/>
            <w:r w:rsidRPr="00AC05F6">
              <w:rPr>
                <w:sz w:val="24"/>
                <w:szCs w:val="24"/>
              </w:rPr>
              <w:t> </w:t>
            </w:r>
          </w:p>
        </w:tc>
      </w:tr>
      <w:tr w:rsidR="00AC05F6" w:rsidRPr="00AC05F6">
        <w:trPr>
          <w:trHeight w:val="1418"/>
        </w:trPr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Ведение бухгалтерского учета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измерение объектов бухгалтерского учета и текущая группировка фактов хозяйственной жизни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336B62">
            <w:pPr>
              <w:jc w:val="both"/>
              <w:rPr>
                <w:color w:val="000000"/>
                <w:sz w:val="24"/>
                <w:szCs w:val="24"/>
              </w:rPr>
            </w:pPr>
            <w:hyperlink r:id="rId39">
              <w:r w:rsidR="008A264D">
                <w:rPr>
                  <w:color w:val="000000"/>
                  <w:sz w:val="24"/>
                  <w:szCs w:val="24"/>
                  <w:u w:val="single"/>
                </w:rPr>
                <w:t>ПС: 08.002; ФГОС СПО 38.02.01 Экономика и бухгалтерский учет (по отраслям), ФГОС СПО 38.02.05 Финансы</w:t>
              </w:r>
            </w:hyperlink>
          </w:p>
        </w:tc>
        <w:tc>
          <w:tcPr>
            <w:tcW w:w="14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Pr="00AC05F6" w:rsidRDefault="008A264D">
            <w:pPr>
              <w:jc w:val="both"/>
              <w:rPr>
                <w:sz w:val="24"/>
                <w:szCs w:val="24"/>
              </w:rPr>
            </w:pPr>
            <w:proofErr w:type="spellStart"/>
            <w:r w:rsidRPr="00AC05F6">
              <w:rPr>
                <w:sz w:val="24"/>
                <w:szCs w:val="24"/>
              </w:rPr>
              <w:t>Вариатив</w:t>
            </w:r>
            <w:proofErr w:type="spellEnd"/>
          </w:p>
        </w:tc>
      </w:tr>
      <w:tr w:rsidR="00AC05F6" w:rsidRPr="00AC05F6">
        <w:trPr>
          <w:trHeight w:val="1484"/>
        </w:trPr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Ведение бухгалтерского учета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Итоговое обобщение фактов хозяйственной жизни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336B62">
            <w:pPr>
              <w:jc w:val="both"/>
              <w:rPr>
                <w:color w:val="000000"/>
                <w:sz w:val="24"/>
                <w:szCs w:val="24"/>
              </w:rPr>
            </w:pPr>
            <w:hyperlink r:id="rId40">
              <w:r w:rsidR="008A264D">
                <w:rPr>
                  <w:color w:val="000000"/>
                  <w:sz w:val="24"/>
                  <w:szCs w:val="24"/>
                  <w:u w:val="single"/>
                </w:rPr>
                <w:t>ПС: 08.002; ФГОС СПО 38.02.01 Экономика и бухгалтерский учет (по отраслям), ФГОС СПО 38.02.05 Финансы</w:t>
              </w:r>
            </w:hyperlink>
          </w:p>
        </w:tc>
        <w:tc>
          <w:tcPr>
            <w:tcW w:w="14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Pr="00AC05F6" w:rsidRDefault="008A264D">
            <w:pPr>
              <w:jc w:val="both"/>
              <w:rPr>
                <w:sz w:val="24"/>
                <w:szCs w:val="24"/>
              </w:rPr>
            </w:pPr>
            <w:proofErr w:type="spellStart"/>
            <w:r w:rsidRPr="00AC05F6">
              <w:rPr>
                <w:sz w:val="24"/>
                <w:szCs w:val="24"/>
              </w:rPr>
              <w:t>Вариатив</w:t>
            </w:r>
            <w:proofErr w:type="spellEnd"/>
          </w:p>
        </w:tc>
      </w:tr>
      <w:tr w:rsidR="00AC05F6" w:rsidRPr="00AC05F6">
        <w:trPr>
          <w:trHeight w:val="1615"/>
        </w:trPr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Составление и представление бухгалтерской (финансовой) отчетности экономического субъекта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бухгалтерской (финансовой) отчетности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336B62">
            <w:pPr>
              <w:jc w:val="both"/>
              <w:rPr>
                <w:color w:val="000000"/>
                <w:sz w:val="24"/>
                <w:szCs w:val="24"/>
              </w:rPr>
            </w:pPr>
            <w:hyperlink r:id="rId41">
              <w:r w:rsidR="008A264D">
                <w:rPr>
                  <w:color w:val="000000"/>
                  <w:sz w:val="24"/>
                  <w:szCs w:val="24"/>
                  <w:u w:val="single"/>
                </w:rPr>
                <w:t>ПС: 08.002; ФГОС СПО 38.02.01 Экономика и бухгалтерский учет (по отраслям), ФГОС СПО 38.02.05 Финансы</w:t>
              </w:r>
            </w:hyperlink>
          </w:p>
        </w:tc>
        <w:tc>
          <w:tcPr>
            <w:tcW w:w="14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Pr="00AC05F6" w:rsidRDefault="008A264D">
            <w:pPr>
              <w:jc w:val="both"/>
              <w:rPr>
                <w:sz w:val="24"/>
                <w:szCs w:val="24"/>
              </w:rPr>
            </w:pPr>
            <w:proofErr w:type="spellStart"/>
            <w:r w:rsidRPr="00AC05F6">
              <w:rPr>
                <w:sz w:val="24"/>
                <w:szCs w:val="24"/>
              </w:rPr>
              <w:t>Вариатив</w:t>
            </w:r>
            <w:proofErr w:type="spellEnd"/>
          </w:p>
        </w:tc>
      </w:tr>
      <w:tr w:rsidR="00AC05F6" w:rsidRPr="00AC05F6">
        <w:trPr>
          <w:trHeight w:val="1122"/>
        </w:trPr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Составление бухгалтерской (финансовой) отчетности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финансового анализа, бюджетирование и управление денежными потоками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336B62">
            <w:pPr>
              <w:jc w:val="both"/>
              <w:rPr>
                <w:color w:val="000000"/>
                <w:sz w:val="24"/>
                <w:szCs w:val="24"/>
              </w:rPr>
            </w:pPr>
            <w:hyperlink r:id="rId42">
              <w:r w:rsidR="008A264D">
                <w:rPr>
                  <w:color w:val="000000"/>
                  <w:sz w:val="24"/>
                  <w:szCs w:val="24"/>
                  <w:u w:val="single"/>
                </w:rPr>
                <w:t>ПС: 08.002; ФГОС СПО 38.02.01 Экономика и бухгалтерский учет (по отраслям), ФГОС СПО 38.02.05 Финансы</w:t>
              </w:r>
            </w:hyperlink>
          </w:p>
        </w:tc>
        <w:tc>
          <w:tcPr>
            <w:tcW w:w="141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224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Pr="00AC05F6" w:rsidRDefault="008A264D">
            <w:pPr>
              <w:jc w:val="both"/>
              <w:rPr>
                <w:sz w:val="24"/>
                <w:szCs w:val="24"/>
              </w:rPr>
            </w:pPr>
            <w:proofErr w:type="spellStart"/>
            <w:r w:rsidRPr="00AC05F6">
              <w:rPr>
                <w:sz w:val="24"/>
                <w:szCs w:val="24"/>
              </w:rPr>
              <w:t>Вариатив</w:t>
            </w:r>
            <w:proofErr w:type="spellEnd"/>
          </w:p>
        </w:tc>
      </w:tr>
      <w:tr w:rsidR="00AC05F6" w:rsidRPr="00AC05F6">
        <w:trPr>
          <w:trHeight w:val="1831"/>
        </w:trPr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Обоснование решений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Анализ, обоснование и выбор решения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336B62">
            <w:pPr>
              <w:jc w:val="both"/>
              <w:rPr>
                <w:color w:val="000000"/>
                <w:sz w:val="24"/>
                <w:szCs w:val="24"/>
              </w:rPr>
            </w:pPr>
            <w:hyperlink r:id="rId43">
              <w:r w:rsidR="008A264D">
                <w:rPr>
                  <w:color w:val="000000"/>
                  <w:sz w:val="24"/>
                  <w:szCs w:val="24"/>
                  <w:u w:val="single"/>
                </w:rPr>
                <w:t>ПС: 08.037; ФГОС СПО 38.02.04 Коммерция (по отраслям), ФГОС 40.02.01 Право и организация социального обеспечения, ФГОС СПО 38.02.03 Операционная деятельность в логистике</w:t>
              </w:r>
            </w:hyperlink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Default="008A26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Модуль Ж Продвижение и презентация компании (фирмы, проекта) в регионе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240B3" w:rsidRPr="00AC05F6" w:rsidRDefault="008A264D">
            <w:pPr>
              <w:jc w:val="both"/>
              <w:rPr>
                <w:sz w:val="24"/>
                <w:szCs w:val="24"/>
              </w:rPr>
            </w:pPr>
            <w:proofErr w:type="spellStart"/>
            <w:r w:rsidRPr="00AC05F6">
              <w:rPr>
                <w:sz w:val="24"/>
                <w:szCs w:val="24"/>
              </w:rPr>
              <w:t>Вариатив</w:t>
            </w:r>
            <w:proofErr w:type="spellEnd"/>
          </w:p>
        </w:tc>
      </w:tr>
    </w:tbl>
    <w:p w:rsidR="002240B3" w:rsidRDefault="008A264D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7" w:name="_heading=h.1t3h5sf" w:colFirst="0" w:colLast="0"/>
      <w:bookmarkEnd w:id="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1.5.2. Структура модулей конкурсного задания 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Модуль А: Бизнес-план команды 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Модуль Б: Наша команда и бизнес-идея 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Модуль В: Целевая группа 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Модуль Г: Маркетинговое планирование 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Модуль Д: Планирование рабочего процесса </w:t>
      </w:r>
    </w:p>
    <w:p w:rsidR="002240B3" w:rsidRDefault="00AB3A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Модуль </w:t>
      </w:r>
      <w:r w:rsidR="008A264D">
        <w:rPr>
          <w:rFonts w:ascii="Times New Roman" w:eastAsia="Times New Roman" w:hAnsi="Times New Roman" w:cs="Times New Roman"/>
          <w:sz w:val="28"/>
          <w:szCs w:val="28"/>
        </w:rPr>
        <w:t xml:space="preserve">Е: Технико-экономическое обоснование проекта, включая финансовые инструменты и показатели 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Модуль Ж: Продвижение и презентация компании (фирмы, проекта) в регионе </w:t>
      </w:r>
    </w:p>
    <w:p w:rsidR="002240B3" w:rsidRDefault="00224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Модуль А: Бизнес-план команды 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Время на выполнение модуля выполняется заочно и предоставляется за четыре дня до чемпионата.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Описание задания: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Команда разрабатывает бизнес-план, который должен содержать краткую, но понятную информацию и давать ответы на волнующие инвесторов вопросы – каков объем инвестиций, сроки кредитования, гарантии возврата, объем собственных средств, а также другая значимая информация, которая будет оцениваться в соответствующих модулях конкурсного задания. Разделы бизнес-плана должны давать расширенную информацию о проекте и доказывать правильность расчетов.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Эксперт команды должен направить электронную копию Бизнес-плана с обязательными приложениями на электронный адрес главного эксперта </w:t>
      </w:r>
      <w:hyperlink r:id="rId44" w:history="1">
        <w:r w:rsidR="00D51352" w:rsidRPr="002D6936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p.tatiana.kvantvs@gmail.com</w:t>
        </w:r>
      </w:hyperlink>
      <w:r w:rsidR="00D51352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eastAsia="Times New Roman" w:hAnsi="Times New Roman" w:cs="Times New Roman"/>
          <w:sz w:val="28"/>
          <w:szCs w:val="28"/>
        </w:rPr>
        <w:t>четыре дня до начало чемпионата и не позднее 09.00 часов местного времени.</w:t>
      </w:r>
    </w:p>
    <w:p w:rsidR="002240B3" w:rsidRDefault="008A264D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Бизнес-план в формате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Word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240B3" w:rsidRDefault="008A264D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Обязательные приложения:</w:t>
      </w:r>
    </w:p>
    <w:p w:rsidR="002240B3" w:rsidRDefault="008A264D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Видео ролик в формате mp4/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avi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mov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длительностью не более 90 секунд.</w:t>
      </w:r>
    </w:p>
    <w:p w:rsidR="002240B3" w:rsidRDefault="008A264D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Информационно-рекламный плакат в формате 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jpeg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40B3" w:rsidRDefault="008A264D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Рецензия в формате 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pdf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40B3" w:rsidRDefault="008A264D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Ссылка на опрос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google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форме.</w:t>
      </w:r>
    </w:p>
    <w:p w:rsidR="002240B3" w:rsidRDefault="008A264D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Материалы, подтверждающие проведение маркетингового исследования в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формате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Ms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Excel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 Файл должен с</w:t>
      </w:r>
      <w:r w:rsidR="00D51352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одержать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собранные данные, анализ данных и выводы.</w:t>
      </w:r>
    </w:p>
    <w:p w:rsidR="002240B3" w:rsidRDefault="008A264D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Финансовые расчеты в формате MS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Excel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40B3" w:rsidRDefault="008A264D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Копии документов, подтверждающих регистрацию ИП (регистрацию участников в качестве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самозанятых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), открытие расчетного счета в банке и движение денежных средств на счете, подтверждающее предпринимательскую деятельность (документы предоставляются в тех случаях, когда ИП,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самозанятые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зарегистрированы).</w:t>
      </w:r>
    </w:p>
    <w:p w:rsidR="002240B3" w:rsidRDefault="00D51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05F6">
        <w:rPr>
          <w:rFonts w:ascii="Times New Roman" w:eastAsia="Times New Roman" w:hAnsi="Times New Roman" w:cs="Times New Roman"/>
          <w:sz w:val="28"/>
          <w:szCs w:val="28"/>
          <w:highlight w:val="white"/>
        </w:rPr>
        <w:t>Две</w:t>
      </w:r>
      <w:r w:rsidR="008A264D" w:rsidRPr="00AC05F6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бумажные копии бизнес-плана, оригинал рецензии, плакат к</w:t>
      </w:r>
      <w:r w:rsidR="008A264D" w:rsidRPr="00AC05F6">
        <w:rPr>
          <w:rFonts w:ascii="Times New Roman" w:eastAsia="Times New Roman" w:hAnsi="Times New Roman" w:cs="Times New Roman"/>
          <w:sz w:val="28"/>
          <w:szCs w:val="28"/>
        </w:rPr>
        <w:t xml:space="preserve">аждой участвующей </w:t>
      </w:r>
      <w:r w:rsidR="008A264D">
        <w:rPr>
          <w:rFonts w:ascii="Times New Roman" w:eastAsia="Times New Roman" w:hAnsi="Times New Roman" w:cs="Times New Roman"/>
          <w:sz w:val="28"/>
          <w:szCs w:val="28"/>
        </w:rPr>
        <w:t>команды должны быть представлены не позднее 09.00 часов местного времени за один день до начала чемпионата.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За два дня до чемпионата главный эксперт отправляет на почту менеджера компетенции </w:t>
      </w:r>
      <w:hyperlink r:id="rId45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sukhanov.da@gmail.com</w:t>
        </w:r>
      </w:hyperlink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электронный материалы участников чемпионата! А также сведения об участниках чемпионата (ФИО участника, полное наименование образовательной организации участника, наименование проекта участника).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Присланные в электронном виде бизнес-планы будут рассмат</w:t>
      </w:r>
      <w:r w:rsidR="00D51352">
        <w:rPr>
          <w:rFonts w:ascii="Times New Roman" w:eastAsia="Times New Roman" w:hAnsi="Times New Roman" w:cs="Times New Roman"/>
          <w:sz w:val="28"/>
          <w:szCs w:val="28"/>
        </w:rPr>
        <w:t xml:space="preserve">риваться за один день до начала </w:t>
      </w:r>
      <w:r>
        <w:rPr>
          <w:rFonts w:ascii="Times New Roman" w:eastAsia="Times New Roman" w:hAnsi="Times New Roman" w:cs="Times New Roman"/>
          <w:sz w:val="28"/>
          <w:szCs w:val="28"/>
        </w:rPr>
        <w:t>чемпионата экспертами (каждый бизнес-план оценивают не менее 3 экспертов) и будут включать в себя 15% общей оценки команды (заочное оценивание модуля А).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Если бизнес-план будет выслан на почту Главного эксперта с задержкой до 6 часов, то оценивающие эксперты выставят нули </w:t>
      </w:r>
      <w:r w:rsidR="00D51352">
        <w:rPr>
          <w:rFonts w:ascii="Times New Roman" w:eastAsia="Times New Roman" w:hAnsi="Times New Roman" w:cs="Times New Roman"/>
          <w:sz w:val="28"/>
          <w:szCs w:val="28"/>
        </w:rPr>
        <w:t>за судейские аспекты модуля 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Если задержка составит более 6 часов, то команде выставляются нули за все аспекты модуля А. Если одно или более обязательных приложений будет выслано на почту Главного эксперта после 9.00 местного времени за четыре дня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до начало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чемпионата, это влечет за собой обнуление соответствующего аспекта в схеме оценки.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Материалы следует присылать архивом, название которого должно содержать название проекта или региона (для отборочных соревнований или Финала).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Файлы в архиве следует обозначать следующим образом: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БП_Наименование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проекта_Фамилия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участника 1_Фамилия участника 2</w:t>
      </w:r>
    </w:p>
    <w:p w:rsidR="004E2D37" w:rsidRDefault="004E2D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0B3" w:rsidRDefault="008A264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1.2.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Требования к формату бизнес-плана</w:t>
      </w:r>
    </w:p>
    <w:p w:rsidR="002240B3" w:rsidRDefault="008A264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Размер страниц бизнес-плана должен быть 21 х 29,7 см (стандарт А4) и, за исключением титульного листа, все листы должны быть пронумерованы. Бизнес-план должен быть не более 24 страниц, включая титульный лист, формы с примерами, маркетинговые материалы и другие сопроводительные документы. Письменный вариант БП должен быть сшит «пружинами», иметь прозрачную обложку в перед титульным листом и твердую непрозрачную обложку в конце. Все представленные материалы являются частью бизнес-плана. Текст печатается на одной стороне листа, используется сквозная нумерация страниц. Номер страницы проставляется внизу листа справа.</w:t>
      </w:r>
    </w:p>
    <w:p w:rsidR="002240B3" w:rsidRDefault="008A264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титульном листе бизнес-плана проставляется дата и подписи конкурсантов, подтверждающие авторство.</w:t>
      </w:r>
    </w:p>
    <w:p w:rsidR="002240B3" w:rsidRDefault="008A264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приложения выносится дополнительный материал, необходимый для подтверждения рассматриваемых положений: таблицы вспомогательных цифровых данных, инструкции, методический материал, компьютерные распечатки, иллюстрации вспомогательного характера, формы отчетности и другие документы. Страницы с приложениями входят в общий объем бизнес-плана.</w:t>
      </w:r>
    </w:p>
    <w:p w:rsidR="002240B3" w:rsidRDefault="008A264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1.3.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Проверка авторства текста бизнес-плана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Проверка авторства формулировок бизнес-плана проводится с использованием системы https://www.antiplagiat.ru/ или аналогичной</w:t>
      </w:r>
      <w:r w:rsidR="001C6076">
        <w:rPr>
          <w:rFonts w:ascii="Times New Roman" w:eastAsia="Times New Roman" w:hAnsi="Times New Roman" w:cs="Times New Roman"/>
          <w:sz w:val="28"/>
          <w:szCs w:val="28"/>
        </w:rPr>
        <w:t xml:space="preserve"> системы</w:t>
      </w:r>
      <w:r>
        <w:rPr>
          <w:rFonts w:ascii="Times New Roman" w:eastAsia="Times New Roman" w:hAnsi="Times New Roman" w:cs="Times New Roman"/>
          <w:sz w:val="28"/>
          <w:szCs w:val="28"/>
        </w:rPr>
        <w:t>. Если процент оригинальности представленного бизнес-плана составляет менее 75%, это влечет за собой обнуление всех оценок за модуль А «Бизнес-план». При оценивании бизнес-плана дополнительно оценивается процент оригинальности, составляющий более 90%.</w:t>
      </w:r>
    </w:p>
    <w:p w:rsidR="002240B3" w:rsidRDefault="008A264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1.4. Требования к оформлению текста бизнес-плана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Текст бизнес-плана должен быть набран шрифтом 12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Times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New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Roman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интервал 1,5 строки. Текст работы должен иметь следующие поля: левое – 30 мм, верхнее, нижнее – 20 мм, правое – 10 мм. Допускается уменьшение межстрочного интервала до 1,0 и до 10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таблицах. Также допускается применение диаграмм, построенных на компьютере с помощью программных продуктов. Неприемлемо использовать профессионально сделанные графики и диаграммы (перепечатка из книг, учебников и пр.).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Основной текст работы должен быть выровнен по ширине с отступом 1,25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Следует использовать автоматическую расстановку переносов в словах.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Таблицу в зависимости от ее размера обычно помещают под текстом, в котором впервые дана на нее ссылка. Если размер таблицы превышает одну страницу, то таблицу следует размещать в Приложении. Все таблицы, если их несколько, нумеруются арабскими цифрами, без указания знака номера. Номер размещают в правом верхнем углу над заголовком таблицы после слова "Таблица...", например, Таблица 1, Таблица 2. Таблицы снабжают тематическими заголовками, которые располагаются по центру страницы и пишут с прописной буквы без точки в конце.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качестве иллюстраций в работах могут быть представлены чертежи, схемы, диаграммы, рисунки и т.п. Все иллюстрации обозначают в тексте словом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«рисунок». Иллюстрации могут быть выполнены на компьютере, как в черно-белом, так и в цветном варианте. Все иллюстрации должны быть пронумерованы (внизу, по центру). Нумерация сквозная, т.е. через всю работу. Если иллюстрация в работе единственная, то она не нумеруется. Все иллюстрации необходимо снабжать подписью, располагаемой под иллюстрацией в центре страницы после слов «Рис…».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Рисунки в зависимости от их размера располагают в тексте непосредственно после того абзаца, в котором данный рисунок был впервые упомянут, или на следующей странице, а при необходимости – в приложении. </w:t>
      </w:r>
    </w:p>
    <w:p w:rsidR="002240B3" w:rsidRPr="00AC05F6" w:rsidRDefault="008A264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05F6">
        <w:rPr>
          <w:rFonts w:ascii="Times New Roman" w:eastAsia="Times New Roman" w:hAnsi="Times New Roman" w:cs="Times New Roman"/>
          <w:b/>
          <w:sz w:val="28"/>
          <w:szCs w:val="28"/>
        </w:rPr>
        <w:t>1.5. Требования к структуре бизнес-плана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05F6">
        <w:rPr>
          <w:rFonts w:ascii="Times New Roman" w:eastAsia="Times New Roman" w:hAnsi="Times New Roman" w:cs="Times New Roman"/>
          <w:sz w:val="28"/>
          <w:szCs w:val="28"/>
        </w:rPr>
        <w:t>На титульном листе должно быть указано название чемпионата, название команды, название компании/проекта (если расходится с названием команды), имена участников команды</w:t>
      </w:r>
      <w:r>
        <w:rPr>
          <w:rFonts w:ascii="Times New Roman" w:eastAsia="Times New Roman" w:hAnsi="Times New Roman" w:cs="Times New Roman"/>
          <w:sz w:val="28"/>
          <w:szCs w:val="28"/>
        </w:rPr>
        <w:t>, дата представления (дата дня - за один день до начал</w:t>
      </w:r>
      <w:r w:rsidR="001C6076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чемпионата) и подписи участников.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Вторая страница – Содержание.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третьей странице размещается «визитка команды», где должен быть представлен краткий обзор выбранного командой бизнеса, а также описание профессионального опыта, навыков и компетенций каждого члена команды, позволяющих добиться успеха.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Бизнес-план должен содержать следующие разделы: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1.Резюме бизнес-идеи 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2.Описание компании 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3.Целевой рынок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4.Планирование рабочего процесса 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5.Маркетинговый план 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Технико-экономическое обоснование проекта (включая финансовый план)</w:t>
      </w:r>
    </w:p>
    <w:p w:rsidR="002240B3" w:rsidRDefault="008A264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1.6. Требования к оформлению финансовых расчетов (финансовая модель)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Данные, приведенные в бизнес-плане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Excel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могут использоваться (в том числе – корректироваться) в ходе работы на площадке. Динамику необходимо показывать наглядно – схемы, графики, диаграммы.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Горизонт планирования расчетов финансовой модели должен составлять не менее 2-х лет. Финансовые расчеты представляются в виде отдельного файла в формате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Excel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Названия листов финансовой модели, выполненной в MS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Excel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носят рекомендательный характер: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Лист 1 – данные для расчетов: % займа, натуральные величины, налоговые ставки региона, ставки дисконтирования и другие показатели необходимые для обоснования расчета.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Лист 2 Расчеты инвестиционного капитала (первоначальных затрат)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Лист 3 План на будущие периоды Доходов и расходов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Лист 4 Расчеты себестоимости продукции 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Лист 5 Факт прошлых периодов Доходов и расходов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Лист </w:t>
      </w:r>
      <w:r w:rsidR="003403D4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План ДДС будущих периодов Доходов и расходов с указанием необходимого оборотного капитала.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Лист </w:t>
      </w:r>
      <w:r w:rsidR="003403D4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Факт ДДС за прошлые периоды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Лист </w:t>
      </w:r>
      <w:r w:rsidR="003403D4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Показатели деятельности (ОБЯЗАТЕЛЬНЫЕ: полные инвестиции в проект (стартовые + оборотный), простой и дисконтированные периоды окупаемости, NPV, IRR, IP, Рентабельность продаж по проекту, другие значимые показатели).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Ссылки в файле допустимы только внутри таблицы. Не допускаются внешние ссылки, скрытые ссылки на данные, таблицы, картинки. Если такие ссылки обнаруживаются в таблице MS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Excel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значение ячеек полностью заменяются на данные.</w:t>
      </w:r>
    </w:p>
    <w:p w:rsidR="002240B3" w:rsidRDefault="008A264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1.7. Требования к оформлению информационно – рекламного плаката.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Информационно – рекламный плакат должен отвечать следующим требованиям:</w:t>
      </w:r>
    </w:p>
    <w:p w:rsidR="002240B3" w:rsidRDefault="008A26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Формат А3;</w:t>
      </w:r>
    </w:p>
    <w:p w:rsidR="002240B3" w:rsidRDefault="008A26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Полноцвет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(3 и более цветов);</w:t>
      </w:r>
    </w:p>
    <w:p w:rsidR="002240B3" w:rsidRDefault="008A26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Назначение – реклама.</w:t>
      </w:r>
    </w:p>
    <w:p w:rsidR="002240B3" w:rsidRDefault="008A26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Формат файла 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jpeg</w:t>
      </w:r>
      <w:proofErr w:type="spellEnd"/>
    </w:p>
    <w:p w:rsidR="002240B3" w:rsidRDefault="008A26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Размер не более 150 Мб.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Рекламный плакат должен содержать визуальный образ продукта (услуги), логотип, слоган, актуальные конт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акты, ссылка на сообщество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ВКонтакте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:rsidR="002240B3" w:rsidRDefault="008A264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1.8. Требования к формату и содержанию видеоролика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Формат и требования к видеоролику:</w:t>
      </w:r>
    </w:p>
    <w:p w:rsidR="002240B3" w:rsidRDefault="008A26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видеоролике должна присутствовать начальная заставка не менее 3 секунд (название проекта и ФИО авторов). </w:t>
      </w:r>
    </w:p>
    <w:p w:rsidR="002240B3" w:rsidRDefault="008A26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видеоролике должна присутствовать конечная заставка не менее 3 секунд (название проекта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+ ссылка на сообщество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ВКонтакте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). </w:t>
      </w:r>
    </w:p>
    <w:p w:rsidR="002240B3" w:rsidRDefault="008A26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Размер ролика не должен превышать 150 Мб, продолжительность – не более 90 сек.</w:t>
      </w:r>
    </w:p>
    <w:p w:rsidR="002240B3" w:rsidRDefault="008A26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Формат ролика только в формате mp4/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avi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mov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40B3" w:rsidRDefault="008A26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ролике должна присутствовать ссылка на правомерность используемых аудио и видео материалов.</w:t>
      </w:r>
    </w:p>
    <w:p w:rsidR="002240B3" w:rsidRDefault="008A264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1.9. Требования к внешней рецензии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качестве приложения к бизнес-плану представляется внешняя рецензия сторонней организации, эксперты которой компетентны в теме разработанного проекта (бизнес-плана) на предмет реалистичности и реализуемости данного проекта (рекомендуемый объем – до 1 страницы шрифт 12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TimesNewRoman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интервал 1,5 строки). Рецензию выдает организация, имеющая право на рецензирование бизнес-планов (Торгово-промышленная палата, Союз промышленников и предпринимателей России и т.п.). Рецензия не входит в общий объем бизнес-плана и предоставляется отдельно.</w:t>
      </w:r>
    </w:p>
    <w:p w:rsidR="002240B3" w:rsidRDefault="008A264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1.10. Требования к оформлению ссылки на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google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-опрос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Ссылка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google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-опрос предоставляется в виде отдельного файла в формате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MSWord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содержащего рабочую ссылку. Опрос должен содержать вопросы, необходимые и актуальные для данного статистического исследования. Вопросы должны быть составлены таким образом, чтобы исключить сомнения, что ответы на них, могут быть использованы во вред опрашиваемому.</w:t>
      </w:r>
    </w:p>
    <w:p w:rsidR="002240B3" w:rsidRDefault="008A264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lastRenderedPageBreak/>
        <w:t>1.11. Требования к оформлению материалов, подтверждающих проведение маркетингового исследования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Данные, приведенные в маркетинговом исследовании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Excel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, могут использоваться (в том числе – корректироваться) в ходе работы на площадке. Динамику необходимо показывать наглядно – схемы, графики, диаграммы.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Формат и требования к маркетинговым исследованиям:</w:t>
      </w:r>
    </w:p>
    <w:p w:rsidR="002240B3" w:rsidRDefault="008A264D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иметь точную формулировку задач на основе выявления проблем, стоящих перед фирмой, и установление целей, конкретизирующих задачи маркетинговых исследований, которые указаны в бизнес-плане;</w:t>
      </w:r>
    </w:p>
    <w:p w:rsidR="002240B3" w:rsidRDefault="008A264D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указать источники информации, в виде гиперссылок - множественность источников информации - целесообразно поступление рыночной информации не из одного, а из нескольких источников, что позволяет иметь всесторонние «перекрывающие» друг друга данные и тем самым уточнять, проверять информацию, отбрасывать сомнительные данные;</w:t>
      </w:r>
    </w:p>
    <w:p w:rsidR="002240B3" w:rsidRDefault="008A264D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продемонстрировать комплексность маркетингового исследования - с одной стороны, включает совокупность действий или процессов (сбор, обработка, анализ данных), с другой - комплексный подход к изучению объектов (их взаимосвязи с другими процессами и объектами)</w:t>
      </w:r>
    </w:p>
    <w:p w:rsidR="002240B3" w:rsidRDefault="008A264D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продемонстрировать системность;</w:t>
      </w:r>
    </w:p>
    <w:p w:rsidR="002240B3" w:rsidRDefault="008A264D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продемонстрировать связанность и целеустремленность - детализация проводимых исследований должны быть органически увязаны с целями и задачами деятельности данного субъекта рынка, отражать его реальные потребности в конкретной аналитической информации;</w:t>
      </w:r>
    </w:p>
    <w:p w:rsidR="002240B3" w:rsidRDefault="008A264D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продемонстрировать универсальность - исследования могут быть проведены, исходя из любой потребности субъекта рынка в информации для принятия рационального решения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Недостаточно объективные, необоснованные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исследования ведут к неправильным, искаженным рекомендациям. Каждый из этих принципов важен сам по себе, но взятые в совокупности и взаимодействии они позволяют подготавливать такие маркетинговые исследования, которые могут стать надежной основой для принятия хорошо обоснованных, продуманных управленческих решений.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Особые правила: Предоставление заведомо ложной или недостоверной информации влечет за собой обнуление оценок за соответствующие аспекты!</w:t>
      </w:r>
    </w:p>
    <w:p w:rsidR="002240B3" w:rsidRDefault="002240B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40B3" w:rsidRPr="00AC05F6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C05F6">
        <w:rPr>
          <w:rFonts w:ascii="Times New Roman" w:eastAsia="Times New Roman" w:hAnsi="Times New Roman" w:cs="Times New Roman"/>
          <w:b/>
          <w:i/>
          <w:sz w:val="28"/>
          <w:szCs w:val="28"/>
        </w:rPr>
        <w:t>Модуль Б: Наша команда и бизнес-идея</w:t>
      </w:r>
    </w:p>
    <w:p w:rsidR="002240B3" w:rsidRPr="00AC05F6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C05F6">
        <w:rPr>
          <w:rFonts w:ascii="Times New Roman" w:eastAsia="Times New Roman" w:hAnsi="Times New Roman" w:cs="Times New Roman"/>
          <w:i/>
          <w:sz w:val="28"/>
          <w:szCs w:val="28"/>
        </w:rPr>
        <w:t>Время на выполнение модуля: 1 час</w:t>
      </w:r>
    </w:p>
    <w:p w:rsidR="004B05F2" w:rsidRPr="00AC05F6" w:rsidRDefault="008A264D" w:rsidP="004B05F2">
      <w:pPr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C05F6">
        <w:rPr>
          <w:rFonts w:ascii="Times New Roman" w:eastAsia="Times New Roman" w:hAnsi="Times New Roman" w:cs="Times New Roman"/>
          <w:i/>
          <w:sz w:val="28"/>
          <w:szCs w:val="28"/>
        </w:rPr>
        <w:t>Защита модуля</w:t>
      </w:r>
      <w:r w:rsidR="004B05F2" w:rsidRPr="00AC05F6">
        <w:rPr>
          <w:rFonts w:ascii="Times New Roman" w:eastAsia="Times New Roman" w:hAnsi="Times New Roman" w:cs="Times New Roman"/>
          <w:i/>
          <w:sz w:val="28"/>
          <w:szCs w:val="28"/>
        </w:rPr>
        <w:t xml:space="preserve"> (продолжительность презентации)</w:t>
      </w:r>
      <w:r w:rsidRPr="00AC05F6">
        <w:rPr>
          <w:rFonts w:ascii="Times New Roman" w:eastAsia="Times New Roman" w:hAnsi="Times New Roman" w:cs="Times New Roman"/>
          <w:i/>
          <w:sz w:val="28"/>
          <w:szCs w:val="28"/>
        </w:rPr>
        <w:t xml:space="preserve"> 5 минут на одну команду</w:t>
      </w:r>
      <w:r w:rsidR="004B05F2" w:rsidRPr="00AC05F6">
        <w:rPr>
          <w:rFonts w:ascii="Times New Roman" w:eastAsia="Times New Roman" w:hAnsi="Times New Roman" w:cs="Times New Roman"/>
          <w:i/>
          <w:sz w:val="28"/>
          <w:szCs w:val="28"/>
        </w:rPr>
        <w:t xml:space="preserve"> +2 минуты на дополнительные вопросы оценивающих экспертов</w:t>
      </w:r>
    </w:p>
    <w:p w:rsidR="004B05F2" w:rsidRPr="00AC05F6" w:rsidRDefault="004B05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Описание задания: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рамках данного модуля конкурсантам необходимо обосновать профессиональный опыт, навыки и компетенции каждого участника, показать и обосновать распределение ролей и функциональных обязанностей участников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команды, определить направления личного профессионального роста конкурсантов. Следует показать, каким образом команде удалось выйти на конкретную бизнес-идею, представить метод(ы) генерации бизнес-идеи и обосновать свой выбор данного(х) метода(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этом модуле предъявляется непосредственно сама бизнес-идея (в составе бизнес-концепции), метод оценки реализуемости бизнес-идеи и обоснование применения данного метода. Кроме того, необходимо указать не менее 3 конкурентных преимуществ вашей фирмы (проекта), продукции или услуги на основании проведенного маркетингового исследования, подтвердить фактами.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Команда должна проанализировать рынок и отрасль, к которым относится выбранная бизнес-идея, с использованием методики «5 сил Портера» или подобной.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качестве ключевой модели рекомендуется использовать бизнес – модель Александра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Остервальдера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составленную для собственного бизнес-проекта на основе маркетинговых исследований, элементы которой не противоречат друг другу! 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Требуется как можно более точно и полно описать продукт или услугу – их качественные характеристики, назначение и область применения, конкурентоспособность, необходимость лицензирования, степень готовности к выпуску, очевидную полезность (выгоду) для потребителя. Если вы производите и реализуете не один вид продукции, то возможно описание по группам товаров. Необходимо показать процесс принятия решения в команде, способы разрешения конфликтов.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Постарайтесь продуктивно использовать время, выделенное на презентацию итогов работы по модулю В: следует уложиться в отведенное время и использовать его максимально полно. В ходе презентации конкурсантам необходимо продемонстрировать свои ораторские, коммуникативные способности, использование (в разумных объемах) разнообразных средств и приемов презентации (технические средства презентации, раздаточный материал,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флипп-чарт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пр.). 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Вынесенная текстовая информация в презентации участниками должна быть оформлена размером шрифта не менее 24 пт., графическая – комфортно читаемая, продуктивное использование пространства слайда Темп речи должен быть легко воспринимаемым. Все слайды должны быть прокомментированы. Если слайды без комментариев, то информация на данном слайде не оценивается.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Цели этого модуля – оценить навыки и компетенции участников команды при составлении бизнес-плана, а также способность публично продемонстрировать свою бизнес-идею; определить авторства членов команд при составлении бизнес-плана, глубину понимания и компетентности членов команды в предложенном бизнесе.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Предоставление заведомо ложной информации влечет за собой обнуление оценок за соответствующие критерии.</w:t>
      </w:r>
    </w:p>
    <w:p w:rsidR="002240B3" w:rsidRDefault="00224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03D4" w:rsidRDefault="003403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40B3" w:rsidRPr="00AC05F6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C05F6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 xml:space="preserve">Модуль В: Целевая группа </w:t>
      </w:r>
    </w:p>
    <w:p w:rsidR="002240B3" w:rsidRPr="00AC05F6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C05F6">
        <w:rPr>
          <w:rFonts w:ascii="Times New Roman" w:eastAsia="Times New Roman" w:hAnsi="Times New Roman" w:cs="Times New Roman"/>
          <w:i/>
          <w:sz w:val="28"/>
          <w:szCs w:val="28"/>
        </w:rPr>
        <w:t>Время на выполнение модуля: 1 час</w:t>
      </w:r>
    </w:p>
    <w:p w:rsidR="00703DF7" w:rsidRPr="00AC05F6" w:rsidRDefault="00703DF7" w:rsidP="00703DF7">
      <w:pPr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C05F6">
        <w:rPr>
          <w:rFonts w:ascii="Times New Roman" w:eastAsia="Times New Roman" w:hAnsi="Times New Roman" w:cs="Times New Roman"/>
          <w:i/>
          <w:sz w:val="28"/>
          <w:szCs w:val="28"/>
        </w:rPr>
        <w:t>Защита модуля (продолжительность презентации) 5 минут на одну команду +2 минуты на дополнительные вопросы оценивающих экспертов</w:t>
      </w:r>
    </w:p>
    <w:p w:rsidR="002240B3" w:rsidRPr="00AC05F6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C05F6">
        <w:rPr>
          <w:rFonts w:ascii="Times New Roman" w:eastAsia="Times New Roman" w:hAnsi="Times New Roman" w:cs="Times New Roman"/>
          <w:i/>
          <w:sz w:val="28"/>
          <w:szCs w:val="28"/>
        </w:rPr>
        <w:t>Описание задания: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05F6">
        <w:rPr>
          <w:rFonts w:ascii="Times New Roman" w:eastAsia="Times New Roman" w:hAnsi="Times New Roman" w:cs="Times New Roman"/>
          <w:sz w:val="28"/>
          <w:szCs w:val="28"/>
        </w:rPr>
        <w:t xml:space="preserve">Конкурсанты должны обосновать </w:t>
      </w:r>
      <w:r>
        <w:rPr>
          <w:rFonts w:ascii="Times New Roman" w:eastAsia="Times New Roman" w:hAnsi="Times New Roman" w:cs="Times New Roman"/>
          <w:sz w:val="28"/>
          <w:szCs w:val="28"/>
        </w:rPr>
        <w:t>важность определения целевой аудитории, описать и применить широко известные методики сегментирования, определить и детально описать целевую(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группу(ы) для собственного бизнеса (несколько качественных характеристик)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 применением методики сегментации целевой аудитории, на которые будет нацелен продукт/услуга компании и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выделить в ней ядро целевой аудитории</w:t>
      </w:r>
      <w:r>
        <w:rPr>
          <w:rFonts w:ascii="Times New Roman" w:eastAsia="Times New Roman" w:hAnsi="Times New Roman" w:cs="Times New Roman"/>
          <w:sz w:val="28"/>
          <w:szCs w:val="28"/>
        </w:rPr>
        <w:t>. Кроме этого, должны быть представлены основные характеристики типичного клиента (портрет), причем такие, которые включены в бизнес-концепцию. Обосновано корректно (точно) определено ядро целевой аудитории на основании маркетингового исследования.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Участники команды должны, с использованием официальных статистических данных (наличие на слайдах рабочих ссылок) и коммуникационных приемов (обязательно наличие анкеты и ссылки на базу данных исследования в Яндекс или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google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форме), максимально точно и достоверно оценить размер всей потенциальной целевой аудитории, рассчитанный на основании представленного и проведенного маркетингового исследования, на которую направлены производимые компанией продукты/услуги в количественном отношении и стоимостном выражении, а также обосновать и определить размер прогнозируемой доли от общей величины целевой аудитории, которую планирует занять компания в процессе своей деятельности.  Необходимо также, опираясь на маркетинговый бюджет и проведенные рекламные кампании, определить фактический и планируемый охват целевой аудитории, рассчитанный на основании проведенных маркетинговых исследований в формате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Excel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если компания уже осуществляет свою деятельность.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Результаты работы над модулем представляются в виде публичной презентации. Необходимо постараться продуктивно использовать время, выделенное на презентацию итогов работы по модулю В.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Предоставление заведомо ложной информации влечет за собой обнуление оценок за соответствующие критерии.</w:t>
      </w:r>
    </w:p>
    <w:p w:rsidR="002240B3" w:rsidRPr="00AC05F6" w:rsidRDefault="00224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240B3" w:rsidRPr="00AC05F6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C05F6">
        <w:rPr>
          <w:rFonts w:ascii="Times New Roman" w:eastAsia="Times New Roman" w:hAnsi="Times New Roman" w:cs="Times New Roman"/>
          <w:b/>
          <w:i/>
          <w:sz w:val="28"/>
          <w:szCs w:val="28"/>
        </w:rPr>
        <w:t>Модуль Г: Маркетинговое планирование</w:t>
      </w:r>
    </w:p>
    <w:p w:rsidR="002240B3" w:rsidRPr="00AC05F6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C05F6">
        <w:rPr>
          <w:rFonts w:ascii="Times New Roman" w:eastAsia="Times New Roman" w:hAnsi="Times New Roman" w:cs="Times New Roman"/>
          <w:i/>
          <w:sz w:val="28"/>
          <w:szCs w:val="28"/>
        </w:rPr>
        <w:t>Время на выполнение модуля: 1 час</w:t>
      </w:r>
      <w:r w:rsidR="00074074" w:rsidRPr="00AC05F6">
        <w:rPr>
          <w:rFonts w:ascii="Times New Roman" w:eastAsia="Times New Roman" w:hAnsi="Times New Roman" w:cs="Times New Roman"/>
          <w:i/>
          <w:sz w:val="28"/>
          <w:szCs w:val="28"/>
        </w:rPr>
        <w:t xml:space="preserve"> 15 мин</w:t>
      </w:r>
    </w:p>
    <w:p w:rsidR="000C51C8" w:rsidRPr="00AC05F6" w:rsidRDefault="000C51C8" w:rsidP="000C51C8">
      <w:pPr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C05F6">
        <w:rPr>
          <w:rFonts w:ascii="Times New Roman" w:eastAsia="Times New Roman" w:hAnsi="Times New Roman" w:cs="Times New Roman"/>
          <w:i/>
          <w:sz w:val="28"/>
          <w:szCs w:val="28"/>
        </w:rPr>
        <w:t>Защита модуля (продолжительность презентации) 5 минут на одну команду +2 минуты на дополнительные вопросы оценивающих экспертов</w:t>
      </w:r>
    </w:p>
    <w:p w:rsidR="002240B3" w:rsidRPr="00AC05F6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C05F6">
        <w:rPr>
          <w:rFonts w:ascii="Times New Roman" w:eastAsia="Times New Roman" w:hAnsi="Times New Roman" w:cs="Times New Roman"/>
          <w:i/>
          <w:sz w:val="28"/>
          <w:szCs w:val="28"/>
        </w:rPr>
        <w:t>Описание задания: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Участникам необходимо сформулировать цели и соответствующие задачи в области маркетинга.</w:t>
      </w:r>
    </w:p>
    <w:p w:rsidR="002240B3" w:rsidRPr="000C7DCF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Участникам, с помощью методов стратегического анализа, необходимо определить измеримые и достижимые цели и задачи в области маркетинга, </w:t>
      </w:r>
      <w:r w:rsidRPr="00AC05F6">
        <w:rPr>
          <w:rFonts w:ascii="Times New Roman" w:eastAsia="Times New Roman" w:hAnsi="Times New Roman" w:cs="Times New Roman"/>
          <w:sz w:val="28"/>
          <w:szCs w:val="28"/>
        </w:rPr>
        <w:t>проанализировать конкурентную среду по нескольким показателям, определить маркетинговой стратегии</w:t>
      </w:r>
      <w:r w:rsidR="00AC05F6" w:rsidRPr="00AC05F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Конкурсанты должны определить маркетинговые инструменты, применяемые на протяжении всего жизненного цикла клиента, и наиболее эффективные для данного продукта/услуги и целевой аудитории. 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Участникам необходимо продемонстрировать использование группы (сообщество)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ВКонтакте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для продвижения проекта. 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 соответствии распоряжения </w:t>
      </w:r>
      <w:hyperlink r:id="rId46"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Федеральной службы по надзору в сфере связи, информационных технологий и массовых коммуникаций</w:t>
        </w:r>
      </w:hyperlink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об ограничении доступа к социальным сетям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Instagram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facebook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запрещается их использование при продвижении проекта.</w:t>
      </w:r>
    </w:p>
    <w:p w:rsidR="002240B3" w:rsidRPr="000C7DCF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Участникам необходимо провести анализ конкурентной </w:t>
      </w:r>
      <w:r w:rsidRPr="00AC05F6">
        <w:rPr>
          <w:rFonts w:ascii="Times New Roman" w:eastAsia="Times New Roman" w:hAnsi="Times New Roman" w:cs="Times New Roman"/>
          <w:sz w:val="28"/>
          <w:szCs w:val="28"/>
        </w:rPr>
        <w:t>среды</w:t>
      </w:r>
      <w:r w:rsidR="00AC05F6" w:rsidRPr="00AC05F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Команде надо разработать детальный маркетинговый план для этапа запуска и дальнейших этапов функционирования проекта на протяжении первых двух лет, который отображает выбранную маркетинговую стратегию.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со стратегией участникам необходимо выбрать и обосновать рекламную модель, а также определить и обосновать основные рекламные мероприятия, уметь рассчитывать их стоимость и анализировать эффективность их применения с помощью разнообразных методов оценки, корректно определять маркетинговый бюджет.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Кроме того, важно правильно распределить функциональные обязанности членов команды в области маркетинга, возможность передачи некоторых функций на аутсорсинг или обосновать отсутствие такой необходимости.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демонстрации результатов маркетинговых исследований оценивается, выбранный метод исследования, соответствие метода исследования и задач маркетинга. Обязательно наличие анкеты и ссылки на базу данных исследования в форме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Excel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google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-формы. Приветствуется проведение полевых исследований, глубинных интервью и других коммуникативных способов выявления предпочтений целевой аудитории.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Фактически реализованная рекламная кампания представляется отдельно по каждой целевой аудитории, в виде анализа результатов запланированной стоимости на привлечение 1 клиента с учетом целевой аудитории и других показателей эффективности.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Предоставление заведомо ложной информации влечет за собой обнуление оценок за соответствующие критерии.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Результаты работы над модулем представляются в виде публичной презентации.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Необходимо постараться продуктивно использовать время, выделенное на презентацию итогов работы по модулю Г. </w:t>
      </w:r>
    </w:p>
    <w:p w:rsidR="00AC05F6" w:rsidRDefault="00AC05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05F6" w:rsidRDefault="00AC05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05F6" w:rsidRDefault="00AC05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0B3" w:rsidRDefault="00224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40B3" w:rsidRPr="00AC05F6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C05F6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Модуль Д: Планирование рабочего процесса</w:t>
      </w:r>
    </w:p>
    <w:p w:rsidR="005B38AD" w:rsidRPr="00AC05F6" w:rsidRDefault="005B38AD" w:rsidP="005B38AD">
      <w:pPr>
        <w:spacing w:after="0" w:line="266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AC05F6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Время на выполнение модуля: 1 час 15 мин</w:t>
      </w:r>
    </w:p>
    <w:p w:rsidR="005B38AD" w:rsidRPr="00AC05F6" w:rsidRDefault="005B38AD" w:rsidP="005B38AD">
      <w:pPr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AC05F6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Защита модуля (продолжительность презентации) 5 минут на одну команду +2 минуты на дополнительные вопросы оценивающих экспертов</w:t>
      </w:r>
    </w:p>
    <w:p w:rsidR="002240B3" w:rsidRPr="00AC05F6" w:rsidRDefault="00224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240B3" w:rsidRPr="00AC05F6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C05F6">
        <w:rPr>
          <w:rFonts w:ascii="Times New Roman" w:eastAsia="Times New Roman" w:hAnsi="Times New Roman" w:cs="Times New Roman"/>
          <w:i/>
          <w:sz w:val="28"/>
          <w:szCs w:val="28"/>
        </w:rPr>
        <w:t>Описание задания: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05F6">
        <w:rPr>
          <w:rFonts w:ascii="Times New Roman" w:eastAsia="Times New Roman" w:hAnsi="Times New Roman" w:cs="Times New Roman"/>
          <w:sz w:val="28"/>
          <w:szCs w:val="28"/>
        </w:rPr>
        <w:t xml:space="preserve">Этот модуль направлен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визуализацию бизнес-процессов с использованием различных современных методик, приемов структурирования и нотаций, приветствуется применение специализированных программных продуктов. 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Необходимо определить и обосновать выбор ключевых бизнес-процессов, обеспечивающих конкурентные преимущества. Бизнес-процессы представить в виде схемы, нотации, выстроенной в логичной последовательности. При планировании реализации своего проекта необходимо применять методики (концепции) управления производством (бизнес-процессами), а также пояснять основные моменты этой методики на собственном примере. Участникам необходимо продемонстрировать пример принятия управленческих решений.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Также необходимо определить потребность в различных ресурсах для, как минимум, ключевых бизнес-процессов.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Участники должны показать и обосновать позитивный и негативный сценарии развития бизнеса. Необходимо провести количественную оценку влияния факторов по сценариям развития бизнеса, разработать антикризисные планы для этих сценариев. Наметить возможные пути выхода из проекта.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определении бизнес-процессов, необходимо отнести их к определенным группам: управляющие, операционные и поддерживающие, а также представить показатели их результативности и эффективности.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модуле оцениваются фактически примененные методы и средства управления и структурирования бизнес-процессов.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Необходимо продемонстрировать использование программных средств для бизнеса, которые помогают работать с клиентской базой, собирать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лиды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отслеживать действия клиентов и сотрудников, автоматизировать рутинные операции (MS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Project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Expert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Project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MS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Outlook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, 1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С:Управление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нашей фирмой и т.п.)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Результаты работы над модулем представляются в виде презентации. Необходимо постараться продуктивно использовать время, выделенное на презентацию итогов работы по модулю Д.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Предоставление заведомо ложной информации влечет за собой обнуление оценок за соответствующие критерии.</w:t>
      </w:r>
    </w:p>
    <w:p w:rsidR="002240B3" w:rsidRDefault="00224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Модуль Е: Технико-экономическое обоснование проекта, включая финансовые показатели</w:t>
      </w:r>
    </w:p>
    <w:p w:rsidR="00700BFE" w:rsidRPr="00AC05F6" w:rsidRDefault="00700BFE" w:rsidP="00700B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C05F6">
        <w:rPr>
          <w:rFonts w:ascii="Times New Roman" w:eastAsia="Times New Roman" w:hAnsi="Times New Roman" w:cs="Times New Roman"/>
          <w:i/>
          <w:sz w:val="28"/>
          <w:szCs w:val="28"/>
        </w:rPr>
        <w:t>Время на выполнение модуля: 1 час 15 мин</w:t>
      </w:r>
    </w:p>
    <w:p w:rsidR="00700BFE" w:rsidRPr="00AC05F6" w:rsidRDefault="00700BFE" w:rsidP="00700B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C05F6">
        <w:rPr>
          <w:rFonts w:ascii="Times New Roman" w:eastAsia="Times New Roman" w:hAnsi="Times New Roman" w:cs="Times New Roman"/>
          <w:i/>
          <w:sz w:val="28"/>
          <w:szCs w:val="28"/>
        </w:rPr>
        <w:t>Защита модуля (продолжительность презентации) 5 минут на одну команду +2 минуты на дополнительные вопросы оценивающих экспертов</w:t>
      </w:r>
    </w:p>
    <w:p w:rsidR="002240B3" w:rsidRPr="00AC05F6" w:rsidRDefault="008A264D" w:rsidP="00700B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C05F6">
        <w:rPr>
          <w:rFonts w:ascii="Times New Roman" w:eastAsia="Times New Roman" w:hAnsi="Times New Roman" w:cs="Times New Roman"/>
          <w:i/>
          <w:sz w:val="28"/>
          <w:szCs w:val="28"/>
        </w:rPr>
        <w:t>Описание задания: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этом модуле компания должна провести точные расчеты на период не менее 2 лет, доказывающие, что задуманный бизнес будет иметь прибыль.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Необходимо обосновать и аргументировать способы финансирования вашего проекта на стартовом этапе. Следует составить бюджет инвестиций, отдельно выделяя расходы стартового этапа, приобретение объектов основных средств, формирование оборотного капитала, а также определить источники финансирования – собственные средств и внешние источники. В отношении заемного капитала следует учесть его стоимость и условия возврата.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Необходимо определить и обосновать объем привлекаемого финансирования на основании данных бюджета движения денежных средств.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Участникам необходимо представить и обосновать свой способ ведения бухгалтерского учета.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рамках данного модуля участники должны составить бюджет доходов и расходов, бюджет движения денежных средств, обосновать выбор системы налогообложения, рассчитать налоговые платежи, а также рассчитать и интерпретировать значимые экономические показатели (PP, DPP, NPV, IRR, IP и другие) с учетом представленной бизнес идеи.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Провести оценку структуры и динамики статей доходов и расходов, влияющих на финансовый результат.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расчете стоимости продукции желательно воспользоваться как минимум одной из известных моделей калькуляции расходов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direct-costing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absorption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costingoc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standard-costing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activity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based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costing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пр.), а при обосновании ценообразования – моделями или методами ценообразования (затратные, рыночные, параметрические и пр. методы).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Расчеты должны быть реалистичными и правильно выполненными. Кроме того, необходимо обратить внимание на практико-ориентированность, с одной стороны, и на точные расчеты, с другой стороны.  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Расчеты по прибылям и убыткам должны быть реалистичными и правильно выполненными. Все расчёты выполняются в электронных таблицах. Участники должны быть осведомлены о том, что жюри обращает внимание на понимание расчетов стоимости и проверяет, являются ли цифры реалистичными.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Оценивающие эксперты проверяют корректность расчетов финансовых показателей, ориентируясь на презентацию, финансовую модель и данные, указанные в бизнес-плане.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Предоставление заведомо ложной информации влечет за собой обнуление оценок за соответствующие критерии.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Защита модуля проводится в форме публичной презентации. Необходимо постараться продуктивно использовать время, выделенное на презентацию итогов работы по модулю.</w:t>
      </w:r>
    </w:p>
    <w:p w:rsidR="002240B3" w:rsidRDefault="00224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7DCF" w:rsidRDefault="000C7D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7DCF" w:rsidRDefault="000C7D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7DCF" w:rsidRDefault="000C7D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7DCF" w:rsidRDefault="000C7D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Модуль Ж: Продвижение и презентация компании (фирмы, проекта) в регионе</w:t>
      </w:r>
    </w:p>
    <w:p w:rsidR="007A7C29" w:rsidRPr="00AC05F6" w:rsidRDefault="007A7C29" w:rsidP="007A7C29">
      <w:pPr>
        <w:spacing w:after="0" w:line="266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C05F6">
        <w:rPr>
          <w:rFonts w:ascii="Times New Roman" w:eastAsia="Times New Roman" w:hAnsi="Times New Roman" w:cs="Times New Roman"/>
          <w:i/>
          <w:sz w:val="28"/>
          <w:szCs w:val="28"/>
        </w:rPr>
        <w:t>Время на выполнение модуля: 1 час 15 мин</w:t>
      </w:r>
    </w:p>
    <w:p w:rsidR="007A7C29" w:rsidRPr="00AC05F6" w:rsidRDefault="007A7C29" w:rsidP="007A7C29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C05F6">
        <w:rPr>
          <w:rFonts w:ascii="Times New Roman" w:eastAsia="Times New Roman" w:hAnsi="Times New Roman" w:cs="Times New Roman"/>
          <w:i/>
          <w:sz w:val="28"/>
          <w:szCs w:val="28"/>
        </w:rPr>
        <w:t>Защита модуля (продолжительность презентации) 7 минут на одну команду + 2 минуты на дополнительные вопросы оценивающих экспертов</w:t>
      </w:r>
    </w:p>
    <w:p w:rsidR="007A7C29" w:rsidRPr="00AC05F6" w:rsidRDefault="007A7C29" w:rsidP="007A7C29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C05F6">
        <w:rPr>
          <w:rFonts w:ascii="Times New Roman" w:eastAsia="Times New Roman" w:hAnsi="Times New Roman" w:cs="Times New Roman"/>
          <w:i/>
          <w:sz w:val="28"/>
          <w:szCs w:val="28"/>
        </w:rPr>
        <w:t>Описание задания: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AC05F6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 ходе выполнения модуля участники должны продемонстрировать, представить убедительные доказательства участия проекта в региональных и федеральных мерах поддержки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и развития предпринимательства.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Участники должны продемонстрировать умения владения навыками деловой переписки, составления коммерческих предложений, с помощью которых они планируют или осуществляют свои коммуникации. Необходимо показать, каким образом участники проекта используют в своей деятельности социальные сети, электронную почту. Экспертное жюри проверяет и оценивает полноту и качество контента представленных аккаунтов в социальных сетях, наполненность, информативность сайтов компаний/проектов.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Необходимо продемонстрировать реальные прототипы своей продукции/услуги.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Вынесенная текстовая информация в презентации участниками должна быть оформлена размером шрифта не менее 24 пт., графическая – комфортно читаемая, продуктивное использование пространства слайда Темп речи должен быть легко воспринимаемым. Все слайды должны быть прокомментированы. Если слайды без комментариев, то информация на данном слайде не оценивается.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данном модуле необходимо продемонстрировать то, каким образом компания будет осуществлять коммуникации со своими деловыми партнерами и клиентами, умения пользоваться различными программными средствами для целей бизнеса. 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_GoBack"/>
      <w:bookmarkEnd w:id="8"/>
      <w:r>
        <w:rPr>
          <w:rFonts w:ascii="Times New Roman" w:eastAsia="Times New Roman" w:hAnsi="Times New Roman" w:cs="Times New Roman"/>
          <w:sz w:val="28"/>
          <w:szCs w:val="28"/>
        </w:rPr>
        <w:t xml:space="preserve">Постарайтесь продуктивно использовать время, выделенное на презентацию итогов работы по модулю Ж: следует уложиться в отведенное время и использовать его максимально полно. 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презентации строится на основе учета способности участников приводить доводы и обоснованные аргументы, демонстрировать грамотную устную речь и командную работу, а также способность быстро реагировать на различные форс-мажорные обстоятельства.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Отдельным критерием в презентации является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саморефлексия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способность участников отслеживать собственное движение в рамках чемпионата, учитывать и исправлять ошибки, на которые указало экспертное жюри.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_heading=h.26in1rg" w:colFirst="0" w:colLast="0"/>
      <w:bookmarkEnd w:id="9"/>
      <w:r>
        <w:rPr>
          <w:rFonts w:ascii="Times New Roman" w:eastAsia="Times New Roman" w:hAnsi="Times New Roman" w:cs="Times New Roman"/>
          <w:sz w:val="28"/>
          <w:szCs w:val="28"/>
        </w:rPr>
        <w:t xml:space="preserve">Отдельно оценивается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дресс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-код участников команды либо деловой стиль, либо форма, отражающая специфику проекта, отрасли и (или) региона. Рекомендованная форма одежды делового стиля при защите модуля Ж: для мужчин - официальный пиджак или жакет черного/синего/серого цвета, черные/синие/серые брюки, белая рубашка, черный/синий/серый галстук без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рисунка или с символикой чемпионата, черные/синие/серые носки и черные/синие ботинки. Для женщин: официальный пиджак или куртка темного цвета, черные/синие/серые брюки или юбка до колен, белая блузка без воротника или с небольшим воротником, черные или телесного цвета бесшовные колготки (чулки) и черные/синие туфли. </w:t>
      </w:r>
    </w:p>
    <w:p w:rsidR="002240B3" w:rsidRDefault="008A264D">
      <w:pPr>
        <w:pStyle w:val="2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</w:rPr>
      </w:pPr>
      <w:bookmarkStart w:id="10" w:name="_heading=h.4d34og8" w:colFirst="0" w:colLast="0"/>
      <w:bookmarkEnd w:id="10"/>
      <w:r>
        <w:rPr>
          <w:rFonts w:ascii="Times New Roman" w:eastAsia="Times New Roman" w:hAnsi="Times New Roman" w:cs="Times New Roman"/>
          <w:sz w:val="24"/>
          <w:szCs w:val="24"/>
        </w:rPr>
        <w:t>2. СПЕЦИАЛЬНЫЕ ПРАВИЛА КОМПЕТЕНЦИИ</w:t>
      </w:r>
      <w:r>
        <w:rPr>
          <w:rFonts w:ascii="Times New Roman" w:eastAsia="Times New Roman" w:hAnsi="Times New Roman" w:cs="Times New Roman"/>
          <w:i/>
          <w:color w:val="000000"/>
          <w:vertAlign w:val="superscript"/>
        </w:rPr>
        <w:footnoteReference w:id="2"/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Главный эксперт распределяет Экспертов по группам (состав группы не менее трех человек) для выставления оценок. Каждая группа должна включать в себя как минимум одного опытного эксперта. Эксперт не оценивает участника из своей организации/региона.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Соревнования по компетенции «Предпринимательство» проводятся по модульному принципу в два этапа (Заочный этап: за месяц до Финала чемпионата выполняется Модуль А (оценивание модуля происходит за четыре дня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до начало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чемпионата); Очный этап в дни чемпионата: выполняются модули Б - Ж).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Модуль А Бизнес-план начинает оцениваться членами Жюри за четыре дня до чемпионата, но не позднее первого соревновательного дня.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 соответствии распоряжения </w:t>
      </w:r>
      <w:hyperlink r:id="rId47">
        <w:r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Федеральной службы по надзору в сфере связи, информационных технологий и массовых коммуникаций</w:t>
        </w:r>
      </w:hyperlink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об ограничении доступа к социальным сетям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Instagram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facebook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запрещается их использование при продвижении проекта.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первый соревновательный день проходит публичное собеседование по сути и форме представленных бизнес- планов (Модуль А. Бизнес-план). Рабочие модули Б - Ж будут представлены жюри и зрителями на соревновательной площадке. Члены жюри оценивают усилия участников и присуждают баллы в соответствии с критериями.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Каждый модуль подробно обсуждается до начала работы (как правило</w:t>
      </w:r>
      <w:r w:rsidR="00E55E04">
        <w:rPr>
          <w:rFonts w:ascii="Times New Roman" w:eastAsia="Times New Roman" w:hAnsi="Times New Roman" w:cs="Times New Roman"/>
          <w:sz w:val="28"/>
          <w:szCs w:val="28"/>
        </w:rPr>
        <w:t>, начиная за один день до начала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чемпионата), чтобы неясные вопросы, которые могут возникнуть в процессе соревнования, были прояснены заранее. По поводу выполнения модуля А и подготовки бизнес-плана участники получают (не</w:t>
      </w:r>
      <w:r w:rsidR="00E55E04">
        <w:rPr>
          <w:rFonts w:ascii="Times New Roman" w:eastAsia="Times New Roman" w:hAnsi="Times New Roman" w:cs="Times New Roman"/>
          <w:sz w:val="28"/>
          <w:szCs w:val="28"/>
        </w:rPr>
        <w:t xml:space="preserve"> позднее, чем за месяц до начала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чемпионата) подробное инструктивно-методическое письмо.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Соревнование проводится в два этапа: Заочный (разработка, анализ и оценка представленных бизнес-планов) и Очный (собеседование по сути и форме Бизнес-плана, защита проектов, их развитие и продвижение товаров/услуг).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позднее, чем за месяц до чемпионата публикуется Конкурсное задание, которое в основе своей будет иметь те же модули, которые приведены в настоящем Техническом описании, в соответствие с которым участники разрабатывают бизнес-планы своих проектов. Рекомендуется, чтобы тема проекта, проектная идея соотносились с рынками НТИ, были направлены на развитие</w:t>
      </w:r>
      <w:r w:rsidR="00E55E04">
        <w:rPr>
          <w:rFonts w:ascii="Times New Roman" w:eastAsia="Times New Roman" w:hAnsi="Times New Roman" w:cs="Times New Roman"/>
          <w:sz w:val="28"/>
          <w:szCs w:val="28"/>
        </w:rPr>
        <w:t xml:space="preserve"> движения Профессионал, поддержк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 здорового образа жизни, развитие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молодежного туризма, образования и пр. Требования к оформлению бизнес-планов приведены выше.</w:t>
      </w:r>
    </w:p>
    <w:p w:rsidR="002240B3" w:rsidRDefault="002240B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40B3" w:rsidRDefault="008A264D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1" w:name="_heading=h.2s8eyo1" w:colFirst="0" w:colLast="0"/>
      <w:bookmarkEnd w:id="1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2.1. Личный инструмент конкурсанта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Нулевой - нельзя ничего привозить.</w:t>
      </w:r>
    </w:p>
    <w:p w:rsidR="002240B3" w:rsidRDefault="008A264D">
      <w:pPr>
        <w:pStyle w:val="3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_heading=h.17dp8vu" w:colFirst="0" w:colLast="0"/>
      <w:bookmarkEnd w:id="12"/>
      <w:r>
        <w:rPr>
          <w:rFonts w:ascii="Times New Roman" w:eastAsia="Times New Roman" w:hAnsi="Times New Roman" w:cs="Times New Roman"/>
          <w:sz w:val="28"/>
          <w:szCs w:val="28"/>
        </w:rPr>
        <w:t>2.2.</w:t>
      </w:r>
      <w:r>
        <w:rPr>
          <w:rFonts w:ascii="Times New Roman" w:eastAsia="Times New Roman" w:hAnsi="Times New Roman" w:cs="Times New Roman"/>
          <w:b w:val="0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Материалы, оборудование и инструменты, запрещенные на площадке</w:t>
      </w:r>
    </w:p>
    <w:p w:rsidR="002240B3" w:rsidRDefault="008A2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Участникам не разрешается приносить в зону соревнований какие-либо личные вещи (карты памяти, а также средства коммуникации, например, мобильные телефоны).</w:t>
      </w:r>
    </w:p>
    <w:p w:rsidR="002240B3" w:rsidRDefault="008A264D">
      <w:pPr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3" w:name="_heading=h.3rdcrjn" w:colFirst="0" w:colLast="0"/>
      <w:bookmarkEnd w:id="13"/>
      <w:r>
        <w:br w:type="page"/>
      </w:r>
    </w:p>
    <w:p w:rsidR="002240B3" w:rsidRDefault="008A264D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3. Приложения</w:t>
      </w:r>
    </w:p>
    <w:p w:rsidR="002240B3" w:rsidRDefault="008A26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№1 Инструкция по заполнению матрицы конкурсного задания</w:t>
      </w:r>
    </w:p>
    <w:p w:rsidR="002240B3" w:rsidRDefault="008A26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№2 Матрица конкурсного задания</w:t>
      </w:r>
    </w:p>
    <w:p w:rsidR="002240B3" w:rsidRDefault="008A26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№3 Критерии оценки</w:t>
      </w:r>
    </w:p>
    <w:p w:rsidR="002240B3" w:rsidRDefault="008A26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№4 Инструкция по охране труда и технике безопасности по компетенции «Предпринимательство».</w:t>
      </w:r>
    </w:p>
    <w:p w:rsidR="002240B3" w:rsidRDefault="002240B3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240B3" w:rsidRDefault="002240B3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240B3" w:rsidRDefault="002240B3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sectPr w:rsidR="002240B3">
      <w:pgSz w:w="11906" w:h="16838"/>
      <w:pgMar w:top="1134" w:right="849" w:bottom="1134" w:left="1418" w:header="624" w:footer="17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B62" w:rsidRDefault="00336B62">
      <w:pPr>
        <w:spacing w:after="0" w:line="240" w:lineRule="auto"/>
      </w:pPr>
      <w:r>
        <w:separator/>
      </w:r>
    </w:p>
  </w:endnote>
  <w:endnote w:type="continuationSeparator" w:id="0">
    <w:p w:rsidR="00336B62" w:rsidRDefault="00336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B62" w:rsidRDefault="00336B62">
      <w:pPr>
        <w:spacing w:after="0" w:line="240" w:lineRule="auto"/>
      </w:pPr>
      <w:r>
        <w:separator/>
      </w:r>
    </w:p>
  </w:footnote>
  <w:footnote w:type="continuationSeparator" w:id="0">
    <w:p w:rsidR="00336B62" w:rsidRDefault="00336B62">
      <w:pPr>
        <w:spacing w:after="0" w:line="240" w:lineRule="auto"/>
      </w:pPr>
      <w:r>
        <w:continuationSeparator/>
      </w:r>
    </w:p>
  </w:footnote>
  <w:footnote w:id="1">
    <w:p w:rsidR="003403D4" w:rsidRDefault="003403D4">
      <w:pPr>
        <w:jc w:val="both"/>
        <w:rPr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:rsidR="003403D4" w:rsidRDefault="003403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45B80"/>
    <w:multiLevelType w:val="multilevel"/>
    <w:tmpl w:val="332C75C4"/>
    <w:lvl w:ilvl="0">
      <w:start w:val="1"/>
      <w:numFmt w:val="decimal"/>
      <w:lvlText w:val="%1."/>
      <w:lvlJc w:val="left"/>
      <w:pPr>
        <w:ind w:left="1941" w:hanging="360"/>
      </w:pPr>
    </w:lvl>
    <w:lvl w:ilvl="1">
      <w:start w:val="1"/>
      <w:numFmt w:val="lowerLetter"/>
      <w:lvlText w:val="%2."/>
      <w:lvlJc w:val="left"/>
      <w:pPr>
        <w:ind w:left="2661" w:hanging="360"/>
      </w:pPr>
    </w:lvl>
    <w:lvl w:ilvl="2">
      <w:start w:val="1"/>
      <w:numFmt w:val="lowerRoman"/>
      <w:lvlText w:val="%3."/>
      <w:lvlJc w:val="right"/>
      <w:pPr>
        <w:ind w:left="3381" w:hanging="180"/>
      </w:pPr>
    </w:lvl>
    <w:lvl w:ilvl="3">
      <w:start w:val="1"/>
      <w:numFmt w:val="decimal"/>
      <w:lvlText w:val="%4."/>
      <w:lvlJc w:val="left"/>
      <w:pPr>
        <w:ind w:left="4101" w:hanging="360"/>
      </w:pPr>
    </w:lvl>
    <w:lvl w:ilvl="4">
      <w:start w:val="1"/>
      <w:numFmt w:val="lowerLetter"/>
      <w:lvlText w:val="%5."/>
      <w:lvlJc w:val="left"/>
      <w:pPr>
        <w:ind w:left="4821" w:hanging="360"/>
      </w:pPr>
    </w:lvl>
    <w:lvl w:ilvl="5">
      <w:start w:val="1"/>
      <w:numFmt w:val="lowerRoman"/>
      <w:lvlText w:val="%6."/>
      <w:lvlJc w:val="right"/>
      <w:pPr>
        <w:ind w:left="5541" w:hanging="180"/>
      </w:pPr>
    </w:lvl>
    <w:lvl w:ilvl="6">
      <w:start w:val="1"/>
      <w:numFmt w:val="decimal"/>
      <w:lvlText w:val="%7."/>
      <w:lvlJc w:val="left"/>
      <w:pPr>
        <w:ind w:left="6261" w:hanging="360"/>
      </w:pPr>
    </w:lvl>
    <w:lvl w:ilvl="7">
      <w:start w:val="1"/>
      <w:numFmt w:val="lowerLetter"/>
      <w:lvlText w:val="%8."/>
      <w:lvlJc w:val="left"/>
      <w:pPr>
        <w:ind w:left="6981" w:hanging="360"/>
      </w:pPr>
    </w:lvl>
    <w:lvl w:ilvl="8">
      <w:start w:val="1"/>
      <w:numFmt w:val="lowerRoman"/>
      <w:lvlText w:val="%9."/>
      <w:lvlJc w:val="right"/>
      <w:pPr>
        <w:ind w:left="7701" w:hanging="180"/>
      </w:pPr>
    </w:lvl>
  </w:abstractNum>
  <w:abstractNum w:abstractNumId="1" w15:restartNumberingAfterBreak="0">
    <w:nsid w:val="1A0D24B2"/>
    <w:multiLevelType w:val="multilevel"/>
    <w:tmpl w:val="D5DAB13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B9D3D3B"/>
    <w:multiLevelType w:val="multilevel"/>
    <w:tmpl w:val="91444C12"/>
    <w:lvl w:ilvl="0">
      <w:start w:val="1"/>
      <w:numFmt w:val="bullet"/>
      <w:lvlText w:val="−"/>
      <w:lvlJc w:val="left"/>
      <w:pPr>
        <w:ind w:left="16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87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74C7BB7"/>
    <w:multiLevelType w:val="multilevel"/>
    <w:tmpl w:val="E83A80B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A551620"/>
    <w:multiLevelType w:val="multilevel"/>
    <w:tmpl w:val="18B89CEA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3"/>
    <w:rsid w:val="00074074"/>
    <w:rsid w:val="000C51C8"/>
    <w:rsid w:val="000C7DCF"/>
    <w:rsid w:val="00115613"/>
    <w:rsid w:val="001C6076"/>
    <w:rsid w:val="002240B3"/>
    <w:rsid w:val="00245E88"/>
    <w:rsid w:val="00336B62"/>
    <w:rsid w:val="003403D4"/>
    <w:rsid w:val="003D428A"/>
    <w:rsid w:val="00401201"/>
    <w:rsid w:val="004B05F2"/>
    <w:rsid w:val="004E2D37"/>
    <w:rsid w:val="00530DE5"/>
    <w:rsid w:val="0057516D"/>
    <w:rsid w:val="0058754A"/>
    <w:rsid w:val="005A091A"/>
    <w:rsid w:val="005B38AD"/>
    <w:rsid w:val="00606432"/>
    <w:rsid w:val="006A3663"/>
    <w:rsid w:val="00700BFE"/>
    <w:rsid w:val="00703DF7"/>
    <w:rsid w:val="007A0E9D"/>
    <w:rsid w:val="007A7C29"/>
    <w:rsid w:val="008A264D"/>
    <w:rsid w:val="00966668"/>
    <w:rsid w:val="00986799"/>
    <w:rsid w:val="00AB3AD5"/>
    <w:rsid w:val="00AC05F6"/>
    <w:rsid w:val="00CD0607"/>
    <w:rsid w:val="00D44D04"/>
    <w:rsid w:val="00D51352"/>
    <w:rsid w:val="00E1246E"/>
    <w:rsid w:val="00E55E04"/>
    <w:rsid w:val="00EF347F"/>
    <w:rsid w:val="00FC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A296D"/>
  <w15:docId w15:val="{86315E75-907C-41DE-9D4C-4D74B5F8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0">
    <w:name w:val="5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5">
    <w:name w:val="Hyperlink"/>
    <w:basedOn w:val="a0"/>
    <w:uiPriority w:val="99"/>
    <w:unhideWhenUsed/>
    <w:rsid w:val="00D513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1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about:blank" TargetMode="External"/><Relationship Id="rId18" Type="http://schemas.openxmlformats.org/officeDocument/2006/relationships/hyperlink" Target="about:blank" TargetMode="External"/><Relationship Id="rId26" Type="http://schemas.openxmlformats.org/officeDocument/2006/relationships/hyperlink" Target="about:blank" TargetMode="External"/><Relationship Id="rId39" Type="http://schemas.openxmlformats.org/officeDocument/2006/relationships/hyperlink" Target="about:blank" TargetMode="External"/><Relationship Id="rId21" Type="http://schemas.openxmlformats.org/officeDocument/2006/relationships/hyperlink" Target="about:blank" TargetMode="External"/><Relationship Id="rId34" Type="http://schemas.openxmlformats.org/officeDocument/2006/relationships/hyperlink" Target="about:blank" TargetMode="External"/><Relationship Id="rId42" Type="http://schemas.openxmlformats.org/officeDocument/2006/relationships/hyperlink" Target="about:blank" TargetMode="External"/><Relationship Id="rId47" Type="http://schemas.openxmlformats.org/officeDocument/2006/relationships/hyperlink" Target="https://rkn.gov.ru/" TargetMode="Externa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about:blank" TargetMode="External"/><Relationship Id="rId29" Type="http://schemas.openxmlformats.org/officeDocument/2006/relationships/hyperlink" Target="about:blank" TargetMode="External"/><Relationship Id="rId11" Type="http://schemas.openxmlformats.org/officeDocument/2006/relationships/hyperlink" Target="about:blank" TargetMode="External"/><Relationship Id="rId24" Type="http://schemas.openxmlformats.org/officeDocument/2006/relationships/hyperlink" Target="about:blank" TargetMode="External"/><Relationship Id="rId32" Type="http://schemas.openxmlformats.org/officeDocument/2006/relationships/hyperlink" Target="about:blank" TargetMode="External"/><Relationship Id="rId37" Type="http://schemas.openxmlformats.org/officeDocument/2006/relationships/hyperlink" Target="about:blank" TargetMode="External"/><Relationship Id="rId40" Type="http://schemas.openxmlformats.org/officeDocument/2006/relationships/hyperlink" Target="about:blank" TargetMode="External"/><Relationship Id="rId45" Type="http://schemas.openxmlformats.org/officeDocument/2006/relationships/hyperlink" Target="mailto:sukhanov.da@gmail.com" TargetMode="External"/><Relationship Id="rId5" Type="http://schemas.openxmlformats.org/officeDocument/2006/relationships/settings" Target="settings.xml"/><Relationship Id="rId15" Type="http://schemas.openxmlformats.org/officeDocument/2006/relationships/hyperlink" Target="about:blank" TargetMode="External"/><Relationship Id="rId23" Type="http://schemas.openxmlformats.org/officeDocument/2006/relationships/hyperlink" Target="about:blank" TargetMode="External"/><Relationship Id="rId28" Type="http://schemas.openxmlformats.org/officeDocument/2006/relationships/hyperlink" Target="about:blank" TargetMode="External"/><Relationship Id="rId36" Type="http://schemas.openxmlformats.org/officeDocument/2006/relationships/hyperlink" Target="about:blank" TargetMode="External"/><Relationship Id="rId49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19" Type="http://schemas.openxmlformats.org/officeDocument/2006/relationships/hyperlink" Target="about:blank" TargetMode="External"/><Relationship Id="rId31" Type="http://schemas.openxmlformats.org/officeDocument/2006/relationships/hyperlink" Target="about:blank" TargetMode="External"/><Relationship Id="rId44" Type="http://schemas.openxmlformats.org/officeDocument/2006/relationships/hyperlink" Target="mailto:p.tatiana.kvantvs@gmail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about:blank" TargetMode="External"/><Relationship Id="rId22" Type="http://schemas.openxmlformats.org/officeDocument/2006/relationships/hyperlink" Target="about:blank" TargetMode="External"/><Relationship Id="rId27" Type="http://schemas.openxmlformats.org/officeDocument/2006/relationships/hyperlink" Target="about:blank" TargetMode="External"/><Relationship Id="rId30" Type="http://schemas.openxmlformats.org/officeDocument/2006/relationships/hyperlink" Target="about:blank" TargetMode="External"/><Relationship Id="rId35" Type="http://schemas.openxmlformats.org/officeDocument/2006/relationships/hyperlink" Target="about:blank" TargetMode="External"/><Relationship Id="rId43" Type="http://schemas.openxmlformats.org/officeDocument/2006/relationships/hyperlink" Target="about:blank" TargetMode="External"/><Relationship Id="rId48" Type="http://schemas.openxmlformats.org/officeDocument/2006/relationships/fontTable" Target="fontTable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hyperlink" Target="about:blank" TargetMode="External"/><Relationship Id="rId17" Type="http://schemas.openxmlformats.org/officeDocument/2006/relationships/hyperlink" Target="about:blank" TargetMode="External"/><Relationship Id="rId25" Type="http://schemas.openxmlformats.org/officeDocument/2006/relationships/hyperlink" Target="about:blank" TargetMode="External"/><Relationship Id="rId33" Type="http://schemas.openxmlformats.org/officeDocument/2006/relationships/hyperlink" Target="about:blank" TargetMode="External"/><Relationship Id="rId38" Type="http://schemas.openxmlformats.org/officeDocument/2006/relationships/hyperlink" Target="about:blank" TargetMode="External"/><Relationship Id="rId46" Type="http://schemas.openxmlformats.org/officeDocument/2006/relationships/hyperlink" Target="https://rkn.gov.ru/" TargetMode="External"/><Relationship Id="rId20" Type="http://schemas.openxmlformats.org/officeDocument/2006/relationships/hyperlink" Target="about:blank" TargetMode="External"/><Relationship Id="rId41" Type="http://schemas.openxmlformats.org/officeDocument/2006/relationships/hyperlink" Target="about:blan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Ceq6xAVKiiNuffXGvLv018OFfg==">CgMxLjAyCGguZ2pkZ3hzMgloLjMwajB6bGwyCWguMWZvYjl0ZTIJaC4zem55c2g3MgloLjJldDkycDAyCGgudHlqY3d0MgloLjNkeTZ2a20yCWguMXQzaDVzZjIJaC4yNmluMXJnMgloLjRkMzRvZzgyCWguMnM4ZXlvMTIJaC4xN2RwOHZ1MgloLjNyZGNyam44AHIhMVdCYl9sMVFTNWRoWUpNbnUtbEtlckY4V2E2cGdsV1pM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3697945-70FA-46F7-B908-2FED60EA6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16184</TotalTime>
  <Pages>1</Pages>
  <Words>12539</Words>
  <Characters>71474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Коворктинг</dc:creator>
  <cp:keywords/>
  <dc:description/>
  <cp:lastModifiedBy>Коворктинг</cp:lastModifiedBy>
  <cp:revision>6</cp:revision>
  <dcterms:created xsi:type="dcterms:W3CDTF">2024-02-13T02:00:00Z</dcterms:created>
  <dcterms:modified xsi:type="dcterms:W3CDTF">2024-03-21T14:26:00Z</dcterms:modified>
</cp:coreProperties>
</file>